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F054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32"/>
        </w:rPr>
        <w:drawing>
          <wp:anchor distT="0" distB="0" distL="114300" distR="114300" simplePos="0" relativeHeight="251674624" behindDoc="1" locked="0" layoutInCell="1" allowOverlap="1" wp14:anchorId="0956C4B9" wp14:editId="60C5AAC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0970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08" y="20432"/>
                <wp:lineTo x="2130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4B2678" w:rsidRPr="0079044F" w:rsidRDefault="00DD1D13" w:rsidP="004B2678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bookmarkEnd w:id="0"/>
      <w:bookmarkEnd w:id="1"/>
      <w:bookmarkEnd w:id="2"/>
      <w:r w:rsidR="004B2678">
        <w:rPr>
          <w:rFonts w:ascii="Calibri Light" w:hAnsi="Calibri Light" w:cs="Calibri Light"/>
          <w:sz w:val="24"/>
          <w:szCs w:val="24"/>
        </w:rPr>
        <w:t xml:space="preserve">MS-CF-SKU1 – </w:t>
      </w:r>
      <w:r w:rsidR="004B2678" w:rsidRPr="00E4349B">
        <w:rPr>
          <w:rFonts w:ascii="Calibri Light" w:hAnsi="Calibri Light" w:cs="Calibri Light"/>
          <w:sz w:val="24"/>
          <w:szCs w:val="24"/>
        </w:rPr>
        <w:t>ATX Mainboard mit vier 2.5 GLAN Ports</w:t>
      </w:r>
    </w:p>
    <w:p w:rsidR="004B2678" w:rsidRPr="00DD1D13" w:rsidRDefault="004B2678" w:rsidP="004B2678">
      <w:pPr>
        <w:rPr>
          <w:rFonts w:asciiTheme="minorHAnsi" w:hAnsiTheme="minorHAnsi" w:cstheme="minorHAnsi"/>
          <w:sz w:val="24"/>
          <w:szCs w:val="24"/>
        </w:rPr>
      </w:pPr>
    </w:p>
    <w:p w:rsidR="004B2678" w:rsidRPr="00DD1D13" w:rsidRDefault="004B2678" w:rsidP="004B2678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 w:rsidRPr="00E4349B">
        <w:rPr>
          <w:rFonts w:asciiTheme="minorHAnsi" w:hAnsiTheme="minorHAnsi" w:cstheme="minorHAnsi"/>
          <w:b/>
          <w:bCs/>
          <w:color w:val="00509F"/>
          <w:sz w:val="28"/>
          <w:szCs w:val="28"/>
        </w:rPr>
        <w:t>Ideal für die Bildverarbeitung</w:t>
      </w:r>
    </w:p>
    <w:p w:rsidR="004B2678" w:rsidRPr="00DD1D13" w:rsidRDefault="004B2678" w:rsidP="004B2678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4B2678" w:rsidRDefault="004B2678" w:rsidP="004B2678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B65C6F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27FA1BB1" wp14:editId="410511B1">
            <wp:simplePos x="0" y="0"/>
            <wp:positionH relativeFrom="column">
              <wp:posOffset>3141345</wp:posOffset>
            </wp:positionH>
            <wp:positionV relativeFrom="paragraph">
              <wp:posOffset>4206875</wp:posOffset>
            </wp:positionV>
            <wp:extent cx="3123001" cy="2642852"/>
            <wp:effectExtent l="0" t="0" r="127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001" cy="2642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>Computer für die Bildverarbeitung benötigen neben Mainboards mit modernen und leistungsfähigen Prozessoren auch eine Vielzahl von Highspeed-Schnittstellen für den Anschluss der Kameras und die Weiterleitung der Daten. Für industrielle Anwendungen sollte das Mainboard zusätzlich den rauen Umgebungsbedingungen statthalten und langzeitverfügbar sein.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Mit dem 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>industrielle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n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ATX Mainboard </w:t>
      </w:r>
      <w:r w:rsidRPr="00E4349B">
        <w:rPr>
          <w:rFonts w:ascii="Calibri Light" w:hAnsi="Calibri Light" w:cs="Calibri Light"/>
          <w:b/>
          <w:bCs/>
          <w:color w:val="404040" w:themeColor="text1" w:themeTint="BF"/>
          <w:sz w:val="24"/>
          <w:szCs w:val="24"/>
        </w:rPr>
        <w:t>MS-CF05-SKU1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> 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stellt Spectra ein Hochleistungsboard vor, dass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die ideale Grundlage für Bildverarbeitungslösung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en ist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Es arbeitet mit Intel Prozessoren der 13. Generation (Raptor Lake-S), bei denen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man 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>die Wahl zwischen Core i3 bis i9 sowie Pentium und Celeron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hat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In der höchsten Ausbaustufe bietet der Prozessor 24 Cores, von denen 8 Performance- und 16 </w:t>
      </w:r>
      <w:proofErr w:type="spellStart"/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>Efficient</w:t>
      </w:r>
      <w:proofErr w:type="spellEnd"/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>-Cores sind.  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Es werden auf den vier DDR5-SO-DIMM Slots bis zu 128GB Arbeitsspeicher mit einer Taktfrequenz von 4400 MHz unterstützt. Das ermöglicht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ei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>ne hohe Speicherflexibilität und garantiert ausreichend Speicherkapazität für anspruchsvolle Anwendungen. 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  <w:t>Für schnelle und zuverlässige Netzwerkkonnektivität stehen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vier 2.5 GbE Intel® I225LM Anschlüsse zur Verfügung. Peripheriegeräte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werden 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>mittels acht USB3.2 Gen2-Ports an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geschlossen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>. Intern k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ann 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>auf weitere zwei USB3.2 Gen1, drei USB2.0 und fünf COM Schnittstellen zurück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gegriffen werden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t>. Erweiterungsoptionen bietet das MS-CF05-SKU1 über einen PCIe x16 (oder 2 PCIe x8, 1 PCIe x4), drei PCIe x4, einen M.2 E Key, einen M.2 B Key und zwei M.2 M Key Slots. Für den Betrieb von SSDs oder HDDs sind vier SATA 3.0 Schnittstellen vorhanden.</w:t>
      </w:r>
      <w:r w:rsidRPr="00E4349B"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  <w:t>Das ATX Board arbeitet mit ATX Power und kann in einem Temperaturbereich von 0 °C bis 60 °C eingesetzt werden.</w:t>
      </w:r>
    </w:p>
    <w:p w:rsidR="004B2678" w:rsidRDefault="004B2678" w:rsidP="004B2678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4B2678" w:rsidRDefault="004B2678" w:rsidP="004B2678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4B2678" w:rsidRPr="0079044F" w:rsidRDefault="004B2678" w:rsidP="004B2678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244</w:t>
      </w:r>
    </w:p>
    <w:p w:rsidR="004B2678" w:rsidRPr="0079044F" w:rsidRDefault="004B2678" w:rsidP="004B2678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>
        <w:rPr>
          <w:rFonts w:ascii="Calibri Light" w:hAnsi="Calibri Light" w:cs="Calibri Light"/>
          <w:sz w:val="24"/>
          <w:szCs w:val="24"/>
        </w:rPr>
        <w:t>1735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Pr="007933E0">
        <w:rPr>
          <w:noProof/>
        </w:rPr>
        <w:t xml:space="preserve"> </w:t>
      </w:r>
    </w:p>
    <w:p w:rsidR="00193F64" w:rsidRDefault="004B2678" w:rsidP="004B2678">
      <w:pPr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Pr="009F653D">
        <w:rPr>
          <w:rFonts w:ascii="Calibri Light" w:hAnsi="Calibri Light" w:cs="Calibri Light"/>
          <w:bCs/>
          <w:sz w:val="24"/>
          <w:szCs w:val="24"/>
        </w:rPr>
        <w:t>Spectra_MS-CF05-ATX-Board-Machine-Vision.jpg</w:t>
      </w:r>
      <w:bookmarkStart w:id="4" w:name="_GoBack"/>
      <w:bookmarkEnd w:id="4"/>
    </w:p>
    <w:p w:rsidR="00193F64" w:rsidRPr="0079044F" w:rsidRDefault="00193F64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bookmarkEnd w:id="3"/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Roger Bärlocher</w:t>
      </w:r>
    </w:p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1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43 277 10 50</w:t>
      </w:r>
    </w:p>
    <w:p w:rsidR="00B3173F" w:rsidRPr="0049665C" w:rsidRDefault="00B3173F" w:rsidP="00B3173F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660444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info@spectra.ch</w:t>
        </w:r>
        <w:r w:rsidRPr="00660444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9259E0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ABF"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-40005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73F" w:rsidRPr="00CE0ABF" w:rsidRDefault="00B3173F" w:rsidP="00B3173F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Schweiz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) AG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Flugplatz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str</w:t>
                          </w:r>
                          <w:proofErr w:type="spellEnd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5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CH-84004 Winterthur</w:t>
                          </w:r>
                        </w:p>
                        <w:p w:rsidR="00B3173F" w:rsidRPr="00CE0ABF" w:rsidRDefault="00B3173F" w:rsidP="00B3173F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43 277 10 50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2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info@spectra.ch</w:t>
                            </w:r>
                          </w:hyperlink>
                          <w:r w:rsidRPr="005E6282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www.spectra.ch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3.15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" filled="f" stroked="f">
              <v:textbox style="mso-fit-shape-to-text:t">
                <w:txbxContent>
                  <w:p w:rsidR="00B3173F" w:rsidRPr="00CE0ABF" w:rsidRDefault="00B3173F" w:rsidP="00B3173F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(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Schweiz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) AG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Flugplatz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str</w:t>
                    </w:r>
                    <w:proofErr w:type="spellEnd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.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5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CH-84004 Winterthur</w:t>
                    </w:r>
                  </w:p>
                  <w:p w:rsidR="00B3173F" w:rsidRPr="00CE0ABF" w:rsidRDefault="00B3173F" w:rsidP="00B3173F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43 277 10 50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4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info@spectra.ch</w:t>
                      </w:r>
                    </w:hyperlink>
                    <w:r w:rsidRPr="005E6282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www.spectra.ch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FDF"/>
    <w:rsid w:val="000A043D"/>
    <w:rsid w:val="000B0144"/>
    <w:rsid w:val="000C3775"/>
    <w:rsid w:val="000D57B7"/>
    <w:rsid w:val="000F09E0"/>
    <w:rsid w:val="000F0D91"/>
    <w:rsid w:val="00143CCC"/>
    <w:rsid w:val="00167E32"/>
    <w:rsid w:val="00193F64"/>
    <w:rsid w:val="001B0715"/>
    <w:rsid w:val="001D049B"/>
    <w:rsid w:val="001F054A"/>
    <w:rsid w:val="00222196"/>
    <w:rsid w:val="00232B02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2678"/>
    <w:rsid w:val="004B790A"/>
    <w:rsid w:val="004D0EA5"/>
    <w:rsid w:val="004E4532"/>
    <w:rsid w:val="004F754A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E3CCB"/>
    <w:rsid w:val="00723896"/>
    <w:rsid w:val="0074665B"/>
    <w:rsid w:val="00746BD2"/>
    <w:rsid w:val="00750710"/>
    <w:rsid w:val="00751F2E"/>
    <w:rsid w:val="0079044F"/>
    <w:rsid w:val="007933E0"/>
    <w:rsid w:val="007A79C2"/>
    <w:rsid w:val="007B0D4A"/>
    <w:rsid w:val="007C096A"/>
    <w:rsid w:val="007C784E"/>
    <w:rsid w:val="007C79C7"/>
    <w:rsid w:val="008001E2"/>
    <w:rsid w:val="008867D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173F"/>
    <w:rsid w:val="00B33BFB"/>
    <w:rsid w:val="00B35A3D"/>
    <w:rsid w:val="00B52C2F"/>
    <w:rsid w:val="00BA12A6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%20info@spectra.ch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ch" TargetMode="External"/><Relationship Id="rId2" Type="http://schemas.openxmlformats.org/officeDocument/2006/relationships/hyperlink" Target="mailto:info@spectra.ch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ch" TargetMode="External"/><Relationship Id="rId4" Type="http://schemas.openxmlformats.org/officeDocument/2006/relationships/hyperlink" Target="mailto:info@spectra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2001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2</cp:revision>
  <cp:lastPrinted>2022-10-11T12:01:00Z</cp:lastPrinted>
  <dcterms:created xsi:type="dcterms:W3CDTF">2024-02-29T10:27:00Z</dcterms:created>
  <dcterms:modified xsi:type="dcterms:W3CDTF">2024-02-29T10:27:00Z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