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9259E0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-246075</wp:posOffset>
            </wp:positionV>
            <wp:extent cx="1324051" cy="264810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51" cy="26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7B0D4A" w:rsidRPr="0079044F" w:rsidRDefault="00DD1D1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6B77AF">
        <w:rPr>
          <w:rFonts w:ascii="Calibri Light" w:hAnsi="Calibri Light" w:cs="Calibri Light"/>
          <w:sz w:val="24"/>
          <w:szCs w:val="24"/>
        </w:rPr>
        <w:t xml:space="preserve">Spectra Silent-wDL Serie:  </w:t>
      </w:r>
      <w:r w:rsidR="006B77AF" w:rsidRPr="006B77AF">
        <w:rPr>
          <w:rFonts w:ascii="Calibri Light" w:hAnsi="Calibri Light" w:cs="Calibri Light"/>
          <w:sz w:val="24"/>
          <w:szCs w:val="24"/>
        </w:rPr>
        <w:t>Rundum geschützte Panel-PC Serie</w:t>
      </w:r>
    </w:p>
    <w:p w:rsidR="00A32A30" w:rsidRPr="00DD1D13" w:rsidRDefault="00A32A30">
      <w:pPr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p w:rsidR="000640EF" w:rsidRPr="00DD1D13" w:rsidRDefault="006B77AF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 w:rsidRPr="006B77AF">
        <w:rPr>
          <w:rFonts w:asciiTheme="minorHAnsi" w:hAnsiTheme="minorHAnsi" w:cstheme="minorHAnsi"/>
          <w:b/>
          <w:bCs/>
          <w:color w:val="00509F"/>
          <w:sz w:val="28"/>
          <w:szCs w:val="28"/>
        </w:rPr>
        <w:t>Robustheit und Eleganz in Einem</w:t>
      </w:r>
    </w:p>
    <w:p w:rsidR="002F2A23" w:rsidRPr="00DD1D13" w:rsidRDefault="002F2A23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6B77AF" w:rsidRPr="006B77AF" w:rsidRDefault="006B77AF" w:rsidP="006B77AF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Industrielle Panel-PC mit IP65-Schutzklasse haben sich seit langem als zuverlässige und robuste Bediengeräte für die Steuerung von Maschinen und Anlagen in widrigen Produktionsumgebungen etabliert. Die IP65-Schutzklasse bedeutet, dass das Gerät staubdicht und gegen Strahlwasser aus beliebigem Winkel geschützt ist und somit Feuchtigkeit, Schmutz und Staub problemlos widersteht.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</w:p>
    <w:p w:rsidR="006B77AF" w:rsidRPr="006B77AF" w:rsidRDefault="006B77AF" w:rsidP="006B77AF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Die industriellen Panel-PC der Spectra Silent-wDL Serie entsprechen genau diesem Standard und überzeugen zusätzlich durch ihre Eleganz auf Grund des schlanken Design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s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und der planen Front des Aluminiumgehäuses.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Die neueste Generation ist mit einem Core i5-1145G7E Prozessor und 8 GB Arbeitsspeicher ausgestattet. Der leistungsstarke Prozessor arbeitet mit einer TPD von lediglich 15 W. Dank eines intelligenten Kühlkonzepts kommt der Panel-PC völlig ohne Lüfter aus.</w:t>
      </w:r>
    </w:p>
    <w:p w:rsidR="006B77AF" w:rsidRPr="006B77AF" w:rsidRDefault="006B77AF" w:rsidP="006B77AF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Es stehen sechs Modelle mit Bildschirmdiagonalen von 12“ bis 24“ zur Auswahl. Die Displays können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per kapazitiven Touch bedie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nt werd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en, wobei zusätzliche Bedienelemente in der Touch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-O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berfläche für Helligkeit, Lautstärke und Applikationsaufruf integriert sind.</w:t>
      </w:r>
    </w:p>
    <w:p w:rsidR="006B77AF" w:rsidRPr="006B77AF" w:rsidRDefault="006B77AF" w:rsidP="006B77AF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Anmelde- und Freigabeprozesse können einfach mit Hilfe des integrierten RFID/NFC-Reader realisier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en. Eine wasserdichte USB 2.0 Service-Buchse ist standardmäßig vorhanden. Weitere Schnittstellen, wie USB, COM, LAN und HDMI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kann man 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individuell durch spezielle IP65 Dichtungen heraus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führen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. Selbst Erweiterungen können mit je einen M.2 2230 E-Key (WLAN/BT) und M.2 3052 B-Key (SIM/5G) Steckplatz um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setz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werde</w:t>
      </w: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n.</w:t>
      </w:r>
    </w:p>
    <w:p w:rsidR="006B77AF" w:rsidRPr="006B77AF" w:rsidRDefault="006B77AF" w:rsidP="006B77AF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B77AF">
        <w:rPr>
          <w:rFonts w:ascii="Calibri Light" w:hAnsi="Calibri Light" w:cs="Calibri Light"/>
          <w:color w:val="404040" w:themeColor="text1" w:themeTint="BF"/>
          <w:sz w:val="24"/>
          <w:szCs w:val="24"/>
        </w:rPr>
        <w:t>Die Energieversorgung der Panel-PC-Modelle erfolgt standardmäßig über das integrierte 100 bis 240 VAC Netzteil. Die Betriebstemperatur liegt zwischen 0 und 45°C.</w:t>
      </w:r>
    </w:p>
    <w:p w:rsidR="00596432" w:rsidRDefault="006B77AF" w:rsidP="00596432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B65C6F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3265169</wp:posOffset>
            </wp:positionH>
            <wp:positionV relativeFrom="paragraph">
              <wp:posOffset>114300</wp:posOffset>
            </wp:positionV>
            <wp:extent cx="2771039" cy="23691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164" cy="2379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79044F" w:rsidRDefault="006B77AF" w:rsidP="00446A8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W</w:t>
      </w:r>
      <w:r w:rsidR="007B0D4A" w:rsidRPr="0079044F">
        <w:rPr>
          <w:rFonts w:ascii="Calibri Light" w:hAnsi="Calibri Light" w:cs="Calibri Light"/>
          <w:b/>
          <w:sz w:val="24"/>
          <w:szCs w:val="24"/>
        </w:rPr>
        <w:t>örter:</w:t>
      </w:r>
      <w:r w:rsidR="007B0D4A"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231</w:t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="006B77AF">
        <w:rPr>
          <w:rFonts w:ascii="Calibri Light" w:hAnsi="Calibri Light" w:cs="Calibri Light"/>
          <w:sz w:val="24"/>
          <w:szCs w:val="24"/>
        </w:rPr>
        <w:t>1771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="007933E0" w:rsidRPr="007933E0">
        <w:rPr>
          <w:noProof/>
        </w:rPr>
        <w:t xml:space="preserve"> </w:t>
      </w:r>
    </w:p>
    <w:p w:rsidR="00446A8E" w:rsidRPr="0079044F" w:rsidRDefault="007B0D4A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>Bild</w:t>
      </w:r>
      <w:r w:rsidR="00BB7F42" w:rsidRPr="0079044F">
        <w:rPr>
          <w:rFonts w:ascii="Calibri Light" w:hAnsi="Calibri Light" w:cs="Calibri Light"/>
          <w:b/>
          <w:bCs/>
          <w:sz w:val="24"/>
          <w:szCs w:val="24"/>
        </w:rPr>
        <w:t>:</w:t>
      </w:r>
      <w:r w:rsidR="00E226C8" w:rsidRPr="0079044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924C8C" w:rsidRPr="00924C8C">
        <w:rPr>
          <w:rFonts w:ascii="Calibri Light" w:hAnsi="Calibri Light" w:cs="Calibri Light"/>
          <w:bCs/>
          <w:sz w:val="24"/>
          <w:szCs w:val="24"/>
        </w:rPr>
        <w:t>Spectra-Silent-wDL-Full-IP65-Panel-PC</w:t>
      </w:r>
      <w:bookmarkStart w:id="4" w:name="_GoBack"/>
      <w:bookmarkEnd w:id="4"/>
      <w:r w:rsidR="00B52C2F">
        <w:rPr>
          <w:rFonts w:ascii="Calibri Light" w:hAnsi="Calibri Light" w:cs="Calibri Light"/>
          <w:bCs/>
          <w:sz w:val="24"/>
          <w:szCs w:val="24"/>
        </w:rPr>
        <w:t>.jpg</w:t>
      </w:r>
    </w:p>
    <w:p w:rsidR="00E65F6B" w:rsidRPr="0079044F" w:rsidRDefault="00E65F6B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="00E65F6B" w:rsidRPr="0079044F">
        <w:rPr>
          <w:rFonts w:ascii="Calibri Light" w:hAnsi="Calibri Light" w:cs="Calibri Light"/>
          <w:sz w:val="24"/>
          <w:szCs w:val="24"/>
        </w:rPr>
        <w:t>2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 w:rsidR="00E65F6B" w:rsidRPr="0079044F">
        <w:rPr>
          <w:rFonts w:ascii="Calibri Light" w:hAnsi="Calibri Light" w:cs="Calibri Light"/>
          <w:sz w:val="24"/>
          <w:szCs w:val="24"/>
        </w:rPr>
        <w:t>132</w:t>
      </w:r>
      <w:r w:rsidR="006870C6" w:rsidRPr="006870C6">
        <w:rPr>
          <w:noProof/>
        </w:rPr>
        <w:t xml:space="preserve"> </w:t>
      </w:r>
    </w:p>
    <w:p w:rsidR="00E65F6B" w:rsidRPr="0049665C" w:rsidRDefault="00E65F6B" w:rsidP="00E65F6B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CE0AB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Mahdenstr.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3 | D-72768 Reutlingen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+49 (0) 7121 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143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-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10 | </w:t>
                          </w:r>
                          <w:hyperlink r:id="rId2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spectra@spectra.de</w:t>
                            </w:r>
                          </w:hyperlink>
                          <w:r w:rsidRPr="00CE0AB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" filled="f" stroked="f">
              <v:textbox style="mso-fit-shape-to-text:t">
                <w:txbxContent>
                  <w:p w:rsidR="00E65F6B" w:rsidRPr="00CE0AB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Mahdenstr.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3 | D-72768 Reutlingen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+49 (0) 7121 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143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-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10 | </w:t>
                    </w:r>
                    <w:hyperlink r:id="rId4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spectra@spectra.de</w:t>
                      </w:r>
                    </w:hyperlink>
                    <w:r w:rsidRPr="00CE0AB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58CB"/>
    <w:rsid w:val="000A043D"/>
    <w:rsid w:val="000B0144"/>
    <w:rsid w:val="000C3775"/>
    <w:rsid w:val="000D57B7"/>
    <w:rsid w:val="000F09E0"/>
    <w:rsid w:val="000F0D91"/>
    <w:rsid w:val="00143CCC"/>
    <w:rsid w:val="00167E32"/>
    <w:rsid w:val="001B0715"/>
    <w:rsid w:val="001D049B"/>
    <w:rsid w:val="00222196"/>
    <w:rsid w:val="00232B02"/>
    <w:rsid w:val="00264538"/>
    <w:rsid w:val="00265B19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96432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B77AF"/>
    <w:rsid w:val="006E3CCB"/>
    <w:rsid w:val="00723896"/>
    <w:rsid w:val="0074665B"/>
    <w:rsid w:val="00746BD2"/>
    <w:rsid w:val="00751F2E"/>
    <w:rsid w:val="0079044F"/>
    <w:rsid w:val="007933E0"/>
    <w:rsid w:val="007A79C2"/>
    <w:rsid w:val="007B0D4A"/>
    <w:rsid w:val="007C096A"/>
    <w:rsid w:val="007C784E"/>
    <w:rsid w:val="008001E2"/>
    <w:rsid w:val="008867D2"/>
    <w:rsid w:val="008A4B7C"/>
    <w:rsid w:val="008D3934"/>
    <w:rsid w:val="00905825"/>
    <w:rsid w:val="009140CB"/>
    <w:rsid w:val="00924C8C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35A3D"/>
    <w:rsid w:val="00B52C2F"/>
    <w:rsid w:val="00B65C6F"/>
    <w:rsid w:val="00BB7F42"/>
    <w:rsid w:val="00C47C54"/>
    <w:rsid w:val="00C74C9E"/>
    <w:rsid w:val="00CA05DE"/>
    <w:rsid w:val="00CA6346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2C2E6ED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de" TargetMode="External"/><Relationship Id="rId2" Type="http://schemas.openxmlformats.org/officeDocument/2006/relationships/hyperlink" Target="mailto:spectra@spectra.de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de" TargetMode="External"/><Relationship Id="rId4" Type="http://schemas.openxmlformats.org/officeDocument/2006/relationships/hyperlink" Target="mailto:spectra@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1793</Characters>
  <Application>Microsoft Office Word</Application>
  <DocSecurity>0</DocSecurity>
  <Lines>45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2026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2</cp:revision>
  <cp:lastPrinted>2022-03-25T09:40:00Z</cp:lastPrinted>
  <dcterms:created xsi:type="dcterms:W3CDTF">2023-09-19T09:32:00Z</dcterms:created>
  <dcterms:modified xsi:type="dcterms:W3CDTF">2023-09-19T09:32:00Z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