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1D41C2">
        <w:rPr>
          <w:rFonts w:ascii="Calibri Light" w:hAnsi="Calibri Light" w:cs="Calibri Light"/>
          <w:sz w:val="24"/>
          <w:szCs w:val="24"/>
        </w:rPr>
        <w:t>LP-17A7: Alder Lake Power im Pico-ITX Format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1D41C2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Für besonders kompakte Embedded Lösungen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1D41C2" w:rsidRPr="001D41C2" w:rsidRDefault="001D41C2" w:rsidP="001D41C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ls Entwickler kenn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die Herausforderung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kompakte und leistungsstarke Embedded Systeme zu entwickeln. Denn immer mehr Anwendungen wie z.B. intelligente Kameras, Automaten, Messsysteme oder mobile Roboter verlangen nach solchen kompakten Lösungen.</w:t>
      </w:r>
    </w:p>
    <w:p w:rsidR="001D41C2" w:rsidRPr="001D41C2" w:rsidRDefault="001D41C2" w:rsidP="001D41C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industrielle Pico-ITX Board LP-17A7 von Spectra bietet mit den kompakten Abmessungen von nur 100 x 72 mm eine perfekte Grundlage. Es basiert auf dem Intel® Core i7-1265UE Prozessor der Alder Lake Familie mit zehn Kernen und einer Taktfrequenz bis 4,7 GHz bei einer TPD von 15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. 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Arbeitsspeicher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SO-DIMM-Steckplatz vom Typ DDR5-4800 bis auf 32 GB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bau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1D41C2" w:rsidRPr="001D41C2" w:rsidRDefault="001D41C2" w:rsidP="001D41C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Für eine einfache Wärmeableitung wurde die CPU auf die Rückseite der Platine platziert. Von dort aus kann die Abwärme direkt über das Gehäuse nach Außen geführt werden.</w:t>
      </w:r>
    </w:p>
    <w:p w:rsidR="00596432" w:rsidRDefault="001D41C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brillante Bildausgabe in 4K Qualität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dank </w:t>
      </w:r>
      <w:proofErr w:type="gram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integrierte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Intel</w:t>
      </w:r>
      <w:proofErr w:type="gram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® UHD-Grafiktechnologie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möglich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Es stehen für den Anschluss von Displays je ein HDMI- und Type-C (DP alt.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mode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) - Port zur Verfügung. Ein zusätzliche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LVDS-Port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internen Pin-Header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en.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 xml:space="preserve">Für Konnektivität im Netzwerk sorgen ein Intel® I219-LM mit 1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und ein Intel® I225-LM mit 2,5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LAN-Port. Erweiterungen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Hilfe eines M.2 2280 Steckplatzes für NVMe-SSDs mit PCIe 4.0 und eines M.2 2230 Steckplatzes für Wi-Fi- oder Bluetooth-Module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Außerdem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könn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USB 3.2 Gen2, zwei USB 2.0, ein SATA3, ein GPIO sowie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ine RS232/RS422/RS485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Schnittstelle </w:t>
      </w:r>
      <w:r w:rsidR="00F365F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genutzt werden. </w:t>
      </w: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7B0D4A" w:rsidRPr="0079044F" w:rsidRDefault="00F365F7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205105</wp:posOffset>
            </wp:positionV>
            <wp:extent cx="4008120" cy="1717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236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365F7">
        <w:rPr>
          <w:rFonts w:ascii="Calibri Light" w:hAnsi="Calibri Light" w:cs="Calibri Light"/>
          <w:sz w:val="24"/>
          <w:szCs w:val="24"/>
        </w:rPr>
        <w:t>1588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F142A" w:rsidRPr="000F142A">
        <w:rPr>
          <w:rFonts w:ascii="Calibri Light" w:hAnsi="Calibri Light" w:cs="Calibri Light"/>
          <w:bCs/>
          <w:sz w:val="24"/>
          <w:szCs w:val="24"/>
        </w:rPr>
        <w:t>Spectra_LP-17A-Pico-ITX-Board</w:t>
      </w:r>
      <w:bookmarkStart w:id="4" w:name="_GoBack"/>
      <w:bookmarkEnd w:id="4"/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0F142A"/>
    <w:rsid w:val="00143CCC"/>
    <w:rsid w:val="00167E32"/>
    <w:rsid w:val="001B0715"/>
    <w:rsid w:val="001D049B"/>
    <w:rsid w:val="001D41C2"/>
    <w:rsid w:val="00222196"/>
    <w:rsid w:val="00232B02"/>
    <w:rsid w:val="00264538"/>
    <w:rsid w:val="00265B19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96432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74C9E"/>
    <w:rsid w:val="00CA05DE"/>
    <w:rsid w:val="00CA6346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365F7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E2C29C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1847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2023-06-21T07:26:00Z</cp:lastPrinted>
  <dcterms:created xsi:type="dcterms:W3CDTF">2023-06-21T07:38:00Z</dcterms:created>
  <dcterms:modified xsi:type="dcterms:W3CDTF">2023-06-21T07:38:00Z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