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1F054A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 w:val="0"/>
          <w:bCs/>
          <w:noProof/>
          <w:color w:val="808080"/>
          <w:sz w:val="32"/>
        </w:rPr>
        <w:drawing>
          <wp:anchor distT="0" distB="0" distL="114300" distR="114300" simplePos="0" relativeHeight="251674624" behindDoc="1" locked="0" layoutInCell="1" allowOverlap="1" wp14:anchorId="0956C4B9" wp14:editId="60C5AACC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409700" cy="281940"/>
            <wp:effectExtent l="0" t="0" r="0" b="3810"/>
            <wp:wrapTight wrapText="bothSides">
              <wp:wrapPolygon edited="0">
                <wp:start x="0" y="0"/>
                <wp:lineTo x="0" y="20432"/>
                <wp:lineTo x="21308" y="20432"/>
                <wp:lineTo x="21308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dustrial P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772025" cy="341644"/>
                <wp:effectExtent l="0" t="0" r="9525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3D7FA" id="Rechteck 2" o:spid="_x0000_s1026" style="position:absolute;margin-left:0;margin-top:8.9pt;width:375.75pt;height:26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" fillcolor="#00509f" stroked="f" strokeweight="2pt">
                <w10:wrap anchorx="page"/>
              </v:rect>
            </w:pict>
          </mc:Fallback>
        </mc:AlternateContent>
      </w:r>
      <w:r w:rsidR="00DD1D13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73226</wp:posOffset>
                </wp:positionV>
                <wp:extent cx="4773860" cy="46756"/>
                <wp:effectExtent l="0" t="0" r="825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860" cy="46756"/>
                        </a:xfrm>
                        <a:prstGeom prst="rect">
                          <a:avLst/>
                        </a:prstGeom>
                        <a:solidFill>
                          <a:srgbClr val="00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2816C" id="Rechteck 6" o:spid="_x0000_s1026" style="position:absolute;margin-left:0;margin-top:5.75pt;width:375.9pt;height:3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" fillcolor="#00ceff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D1D13" w:rsidRDefault="00DD1D13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FF0A17" w:rsidRPr="0079044F" w:rsidRDefault="00DD1D13" w:rsidP="00FF0A17">
      <w:pPr>
        <w:rPr>
          <w:rFonts w:ascii="Calibri Light" w:hAnsi="Calibri Light" w:cs="Calibri Light"/>
          <w:sz w:val="24"/>
          <w:szCs w:val="24"/>
        </w:rPr>
      </w:pPr>
      <w:r>
        <w:br/>
      </w:r>
      <w:r>
        <w:br/>
      </w:r>
      <w:bookmarkEnd w:id="0"/>
      <w:bookmarkEnd w:id="1"/>
      <w:bookmarkEnd w:id="2"/>
      <w:r w:rsidR="00FF0A17">
        <w:rPr>
          <w:rFonts w:ascii="Calibri Light" w:hAnsi="Calibri Light" w:cs="Calibri Light"/>
          <w:sz w:val="24"/>
          <w:szCs w:val="24"/>
        </w:rPr>
        <w:t>Spectra PowerTwin 120 Serie: Panel-PC oder Box-PC – Sie haben die Wahl</w:t>
      </w:r>
    </w:p>
    <w:p w:rsidR="00FF0A17" w:rsidRPr="00DD1D13" w:rsidRDefault="00FF0A17" w:rsidP="00FF0A17">
      <w:pPr>
        <w:rPr>
          <w:rFonts w:asciiTheme="minorHAnsi" w:hAnsiTheme="minorHAnsi" w:cstheme="minorHAnsi"/>
          <w:sz w:val="24"/>
          <w:szCs w:val="24"/>
        </w:rPr>
      </w:pPr>
    </w:p>
    <w:p w:rsidR="00FF0A17" w:rsidRPr="00DD1D13" w:rsidRDefault="00FF0A17" w:rsidP="00FF0A17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  <w:r w:rsidRPr="00371C87">
        <w:rPr>
          <w:rFonts w:asciiTheme="minorHAnsi" w:hAnsiTheme="minorHAnsi" w:cstheme="minorHAnsi"/>
          <w:b/>
          <w:color w:val="00509F"/>
          <w:sz w:val="28"/>
          <w:szCs w:val="28"/>
        </w:rPr>
        <w:t>Modulares Baukasten-Prinzip unterstützt flexible Zusammenstellung</w:t>
      </w:r>
      <w:r>
        <w:rPr>
          <w:rFonts w:asciiTheme="minorHAnsi" w:hAnsiTheme="minorHAnsi" w:cstheme="minorHAnsi"/>
          <w:b/>
          <w:color w:val="00509F"/>
          <w:sz w:val="28"/>
          <w:szCs w:val="28"/>
        </w:rPr>
        <w:br/>
      </w:r>
    </w:p>
    <w:p w:rsidR="00FF0A17" w:rsidRPr="00371C87" w:rsidRDefault="00FF0A17" w:rsidP="00FF0A17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>Flexibel und ressourceneffizient sind zwei der vielen Anforderungen die Systemintegratoren an Panel-PC oder Box-PC, die im industriellen Umfeld zum Einsatz kommen, stellen.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br/>
      </w:r>
    </w:p>
    <w:p w:rsidR="00FF0A17" w:rsidRPr="00371C87" w:rsidRDefault="00FF0A17" w:rsidP="00FF0A17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Mit der </w:t>
      </w:r>
      <w:r w:rsidRPr="00371C87">
        <w:rPr>
          <w:rFonts w:ascii="Calibri Light" w:hAnsi="Calibri Light" w:cs="Calibri Light"/>
          <w:b/>
          <w:bCs/>
          <w:color w:val="404040" w:themeColor="text1" w:themeTint="BF"/>
          <w:sz w:val="24"/>
          <w:szCs w:val="24"/>
        </w:rPr>
        <w:t>Spectra PowerTwin 120-Serie</w:t>
      </w: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bring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t Spectra </w:t>
      </w: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die neueste Generation der seit mehreren Jahren erfolgreichen Panel- und Box-PCs der PowerTwin-Serien auf den Markt. Die Grundlage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der PowerTwin Serien </w:t>
      </w: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>ist ein intelligentes Baukastensystem. Dieses baut auf ein modulares Konzept auf, bei dem das Display durch eine rückseitig aufgesteckte PC-Einheit zum Panel-PC wird. Die aufgesteckte PC-Einheit kann aber auch ohne Display als klassischer Box-PC eingesetzt werden.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br/>
      </w:r>
    </w:p>
    <w:p w:rsidR="00FF0A17" w:rsidRPr="00371C87" w:rsidRDefault="00FF0A17" w:rsidP="00FF0A17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>Bei den Displays k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ann ma</w:t>
      </w: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>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>zwischen Multi-Touch und Single-Touch Displays mit Diagonalen von 8,4“ bis 24“ wählen. Je nach Modell im 4:3 oder 16:9 Format. Die plane Displayfronterfüllt die Anforderungen der Schutzklasse IP65.</w:t>
      </w:r>
    </w:p>
    <w:p w:rsidR="00FF0A17" w:rsidRPr="00371C87" w:rsidRDefault="00FF0A17" w:rsidP="00FF0A17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>Der Box-PC (PC-Einheit), der neuen Spectra PowerTwin 120-Serie basiert auf einem Intel® Atom™ x6425E Prozessor der Elkhart Lake Familie. Dieser Prozessor verfügt über 4 physische Kerne und unterstützt dank der Hyper-Threading-Technologie das Ausführen von bis zu 8 Threads gleichzeitig. Er zeichnet sich durch einen niedrigen Stromverbrauch aus, was ihn ideal für energieeffiziente Systeme macht. Ein 8 GB Arbeits- und ein 128 GB Massenspeicher unterstützen die Leistungsfähigkeit des Systems.</w:t>
      </w:r>
    </w:p>
    <w:p w:rsidR="00FF0A17" w:rsidRPr="00371C87" w:rsidRDefault="00FF0A17" w:rsidP="00FF0A17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Es </w:t>
      </w: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>stehen 2 x Intel® i210 Gigabit-LAN, vier USB, zwei RS-232/422/485, eine VGA-Schnittstelle und ein DisplayPort sowie jeweils 4 digitale Ein- und Ausgänge zur Verfügung. Die PC-Einheit unterstützt die Aufnahme einer SIM-Karte zur mobilen Kommunikation. Je einen Mini-PCIe- und M.2 2230 (E-Key) Slot k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ann man </w:t>
      </w: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>für zusätzliche Erweiterungen nutzen. Das Besondere ist dabei die Anordnung der Schnittstellen und Slots an allen vier Seiten des Box-PC. Das bietet ausreichend Platz für sämtliche Stecker und Kabel. 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br/>
      </w:r>
    </w:p>
    <w:p w:rsidR="00FF0A17" w:rsidRPr="00371C87" w:rsidRDefault="00FF0A17" w:rsidP="00FF0A17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Durch das bedienerfreundliche Steckprinzip der PowerTwin-Serie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ist man sehr </w:t>
      </w: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flexibel in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d</w:t>
      </w: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>er Planung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. Bei Bedarf kann der </w:t>
      </w: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>Box-PC zum Panel-PC um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ge</w:t>
      </w: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>rüste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t werden</w:t>
      </w: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oder nur ein Element ressourcenschonend aus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ge</w:t>
      </w: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>tausch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t werden</w:t>
      </w: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>. Das einheitliche "Look-and-</w:t>
      </w:r>
      <w:proofErr w:type="spellStart"/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>Feel</w:t>
      </w:r>
      <w:proofErr w:type="spellEnd"/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>" bleibt dabei immer erhalten.</w:t>
      </w:r>
    </w:p>
    <w:p w:rsidR="00FF0A17" w:rsidRDefault="00FF0A17" w:rsidP="00FF0A17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FF0A17" w:rsidRDefault="00FF0A17" w:rsidP="00FF0A17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FF0A17" w:rsidRDefault="00FF0A17" w:rsidP="00FF0A17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FF0A17" w:rsidRDefault="00FF0A17" w:rsidP="00FF0A17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FF0A17" w:rsidRDefault="00FF0A17" w:rsidP="00FF0A17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FF0A17" w:rsidRDefault="00FF0A17" w:rsidP="00FF0A17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FF0A17" w:rsidRPr="0079044F" w:rsidRDefault="00FF0A17" w:rsidP="00FF0A17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B65C6F">
        <w:rPr>
          <w:rFonts w:ascii="Calibri Light" w:hAnsi="Calibri Light" w:cs="Calibri Light"/>
          <w:b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727F1A66" wp14:editId="1124C287">
            <wp:simplePos x="0" y="0"/>
            <wp:positionH relativeFrom="column">
              <wp:posOffset>3391231</wp:posOffset>
            </wp:positionH>
            <wp:positionV relativeFrom="paragraph">
              <wp:posOffset>8917</wp:posOffset>
            </wp:positionV>
            <wp:extent cx="3133120" cy="2651416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120" cy="2651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44F">
        <w:rPr>
          <w:rFonts w:ascii="Calibri Light" w:hAnsi="Calibri Light" w:cs="Calibri Light"/>
          <w:b/>
          <w:sz w:val="24"/>
          <w:szCs w:val="24"/>
        </w:rPr>
        <w:t>Wörter:</w:t>
      </w:r>
      <w:r w:rsidRPr="0079044F">
        <w:rPr>
          <w:rFonts w:ascii="Calibri Light" w:hAnsi="Calibri Light" w:cs="Calibri Light"/>
          <w:sz w:val="24"/>
          <w:szCs w:val="24"/>
        </w:rPr>
        <w:t xml:space="preserve">   </w:t>
      </w:r>
      <w:r>
        <w:rPr>
          <w:rFonts w:ascii="Calibri Light" w:hAnsi="Calibri Light" w:cs="Calibri Light"/>
          <w:sz w:val="24"/>
          <w:szCs w:val="24"/>
        </w:rPr>
        <w:t>313</w:t>
      </w:r>
    </w:p>
    <w:p w:rsidR="00FF0A17" w:rsidRPr="0079044F" w:rsidRDefault="00FF0A17" w:rsidP="00FF0A17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>
        <w:rPr>
          <w:rFonts w:ascii="Calibri Light" w:hAnsi="Calibri Light" w:cs="Calibri Light"/>
          <w:sz w:val="24"/>
          <w:szCs w:val="24"/>
        </w:rPr>
        <w:t>2284</w:t>
      </w:r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  <w:r w:rsidRPr="007933E0">
        <w:rPr>
          <w:noProof/>
        </w:rPr>
        <w:t xml:space="preserve"> </w:t>
      </w:r>
    </w:p>
    <w:p w:rsidR="00FF0A17" w:rsidRPr="0079044F" w:rsidRDefault="00FF0A17" w:rsidP="00FF0A17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  <w:r w:rsidRPr="0079044F">
        <w:rPr>
          <w:rFonts w:ascii="Calibri Light" w:hAnsi="Calibri Light" w:cs="Calibri Light"/>
          <w:b/>
          <w:bCs/>
          <w:sz w:val="24"/>
          <w:szCs w:val="24"/>
        </w:rPr>
        <w:t xml:space="preserve">Bild: </w:t>
      </w:r>
      <w:r w:rsidRPr="00371C87">
        <w:rPr>
          <w:rFonts w:ascii="Calibri Light" w:hAnsi="Calibri Light" w:cs="Calibri Light"/>
          <w:bCs/>
          <w:sz w:val="24"/>
          <w:szCs w:val="24"/>
        </w:rPr>
        <w:t>Spectra_PowerTwin-120_Panel-PC-Box-PC</w:t>
      </w:r>
      <w:r>
        <w:rPr>
          <w:rFonts w:ascii="Calibri Light" w:hAnsi="Calibri Light" w:cs="Calibri Light"/>
          <w:bCs/>
          <w:sz w:val="24"/>
          <w:szCs w:val="24"/>
        </w:rPr>
        <w:t>.jpg</w:t>
      </w:r>
    </w:p>
    <w:p w:rsidR="00193F64" w:rsidRDefault="00193F64" w:rsidP="00FF0A17">
      <w:pPr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bookmarkStart w:id="4" w:name="_GoBack"/>
      <w:bookmarkEnd w:id="4"/>
    </w:p>
    <w:p w:rsidR="00193F64" w:rsidRPr="0079044F" w:rsidRDefault="00193F64" w:rsidP="00DA0626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</w:p>
    <w:p w:rsidR="009B762C" w:rsidRPr="0079044F" w:rsidRDefault="009B762C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bookmarkEnd w:id="3"/>
    <w:p w:rsidR="00B3173F" w:rsidRPr="0079044F" w:rsidRDefault="00B3173F" w:rsidP="00B3173F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B3173F" w:rsidRPr="0079044F" w:rsidRDefault="00B3173F" w:rsidP="00B3173F">
      <w:pPr>
        <w:spacing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Roger Bärlocher</w:t>
      </w:r>
    </w:p>
    <w:p w:rsidR="00B3173F" w:rsidRPr="0079044F" w:rsidRDefault="00B3173F" w:rsidP="00B3173F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</w:t>
      </w:r>
      <w:r>
        <w:rPr>
          <w:rFonts w:ascii="Calibri Light" w:hAnsi="Calibri Light" w:cs="Calibri Light"/>
          <w:sz w:val="24"/>
          <w:szCs w:val="24"/>
        </w:rPr>
        <w:t>1</w:t>
      </w:r>
      <w:r w:rsidRPr="0079044F">
        <w:rPr>
          <w:rFonts w:ascii="Calibri Light" w:hAnsi="Calibri Light" w:cs="Calibri Light"/>
          <w:sz w:val="24"/>
          <w:szCs w:val="24"/>
        </w:rPr>
        <w:t xml:space="preserve"> (0) </w:t>
      </w:r>
      <w:r>
        <w:rPr>
          <w:rFonts w:ascii="Calibri Light" w:hAnsi="Calibri Light" w:cs="Calibri Light"/>
          <w:sz w:val="24"/>
          <w:szCs w:val="24"/>
        </w:rPr>
        <w:t>43 277 10 50</w:t>
      </w:r>
    </w:p>
    <w:p w:rsidR="00B3173F" w:rsidRPr="0049665C" w:rsidRDefault="00B3173F" w:rsidP="00B3173F">
      <w:pPr>
        <w:spacing w:line="276" w:lineRule="auto"/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660444">
          <w:rPr>
            <w:rStyle w:val="Hyperlink"/>
            <w:rFonts w:ascii="Calibri Light" w:hAnsi="Calibri Light" w:cs="Calibri Light"/>
            <w:color w:val="auto"/>
            <w:sz w:val="24"/>
            <w:szCs w:val="24"/>
            <w:u w:val="none"/>
          </w:rPr>
          <w:t xml:space="preserve"> info@spectra.ch</w:t>
        </w:r>
        <w:r w:rsidRPr="00660444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</w:t>
        </w:r>
      </w:hyperlink>
    </w:p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0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9259E0">
    <w:pPr>
      <w:pStyle w:val="Fuzeile"/>
    </w:pPr>
    <w:r>
      <w:rPr>
        <w:b/>
        <w:noProof/>
        <w:color w:val="333399"/>
      </w:rPr>
      <w:drawing>
        <wp:anchor distT="0" distB="0" distL="114300" distR="114300" simplePos="0" relativeHeight="251662336" behindDoc="0" locked="0" layoutInCell="1" allowOverlap="1" wp14:anchorId="1B8E5250" wp14:editId="3DF89284">
          <wp:simplePos x="0" y="0"/>
          <wp:positionH relativeFrom="column">
            <wp:posOffset>4623207</wp:posOffset>
          </wp:positionH>
          <wp:positionV relativeFrom="paragraph">
            <wp:posOffset>51207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235" cy="25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ABF"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-40005</wp:posOffset>
              </wp:positionV>
              <wp:extent cx="3743325" cy="1403985"/>
              <wp:effectExtent l="0" t="0" r="0" b="254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73F" w:rsidRPr="00CE0ABF" w:rsidRDefault="00B3173F" w:rsidP="00B3173F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</w:t>
                          </w:r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Schweiz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) AG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|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Flugplatz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str</w:t>
                          </w:r>
                          <w:proofErr w:type="spellEnd"/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. </w:t>
                          </w:r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5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>CH-84004 Winterthur</w:t>
                          </w:r>
                        </w:p>
                        <w:p w:rsidR="00B3173F" w:rsidRPr="00CE0ABF" w:rsidRDefault="00B3173F" w:rsidP="00B3173F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+4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(0) 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43 277 10 50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hyperlink r:id="rId2" w:history="1">
                            <w:r w:rsidRPr="005E6282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info@spectra.ch</w:t>
                            </w:r>
                          </w:hyperlink>
                          <w:r w:rsidRPr="005E6282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3" w:history="1">
                            <w:r w:rsidRPr="005E6282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www.spectra.ch</w:t>
                            </w:r>
                          </w:hyperlink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-3.15pt;width:294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" filled="f" stroked="f">
              <v:textbox style="mso-fit-shape-to-text:t">
                <w:txbxContent>
                  <w:p w:rsidR="00B3173F" w:rsidRPr="00CE0ABF" w:rsidRDefault="00B3173F" w:rsidP="00B3173F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</w:t>
                    </w:r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>(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>Schweiz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>) AG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|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Flugplatz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str</w:t>
                    </w:r>
                    <w:proofErr w:type="spellEnd"/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. </w:t>
                    </w:r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5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  <w:t>CH-84004 Winterthur</w:t>
                    </w:r>
                  </w:p>
                  <w:p w:rsidR="00B3173F" w:rsidRPr="00CE0ABF" w:rsidRDefault="00B3173F" w:rsidP="00B3173F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+4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(0) 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43 277 10 50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hyperlink r:id="rId4" w:history="1">
                      <w:r w:rsidRPr="005E6282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info@spectra.ch</w:t>
                      </w:r>
                    </w:hyperlink>
                    <w:r w:rsidRPr="005E6282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5" w:history="1">
                      <w:r w:rsidRPr="005E6282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www.spectra.ch</w:t>
                      </w:r>
                    </w:hyperlink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E65F6B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F664D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77FDF"/>
    <w:rsid w:val="000A043D"/>
    <w:rsid w:val="000B0144"/>
    <w:rsid w:val="000C3775"/>
    <w:rsid w:val="000D57B7"/>
    <w:rsid w:val="000F09E0"/>
    <w:rsid w:val="000F0D91"/>
    <w:rsid w:val="00143CCC"/>
    <w:rsid w:val="00167E32"/>
    <w:rsid w:val="00193F64"/>
    <w:rsid w:val="001B0715"/>
    <w:rsid w:val="001D049B"/>
    <w:rsid w:val="001F054A"/>
    <w:rsid w:val="00222196"/>
    <w:rsid w:val="00232B02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96920"/>
    <w:rsid w:val="003C4F26"/>
    <w:rsid w:val="003D22DC"/>
    <w:rsid w:val="003E1362"/>
    <w:rsid w:val="00446A8E"/>
    <w:rsid w:val="00470000"/>
    <w:rsid w:val="0049665C"/>
    <w:rsid w:val="00497D41"/>
    <w:rsid w:val="004B790A"/>
    <w:rsid w:val="004D0EA5"/>
    <w:rsid w:val="004E4532"/>
    <w:rsid w:val="004F754A"/>
    <w:rsid w:val="005107E0"/>
    <w:rsid w:val="0051590C"/>
    <w:rsid w:val="00521925"/>
    <w:rsid w:val="005231DA"/>
    <w:rsid w:val="00544AF7"/>
    <w:rsid w:val="00545D67"/>
    <w:rsid w:val="0054651B"/>
    <w:rsid w:val="005550D2"/>
    <w:rsid w:val="005712CA"/>
    <w:rsid w:val="005A666F"/>
    <w:rsid w:val="005B7B8E"/>
    <w:rsid w:val="005E1679"/>
    <w:rsid w:val="005E4E04"/>
    <w:rsid w:val="005F7CD2"/>
    <w:rsid w:val="005F7E3B"/>
    <w:rsid w:val="00631D72"/>
    <w:rsid w:val="00651987"/>
    <w:rsid w:val="00686EA8"/>
    <w:rsid w:val="006870C6"/>
    <w:rsid w:val="00694001"/>
    <w:rsid w:val="006B0E0A"/>
    <w:rsid w:val="006E3CCB"/>
    <w:rsid w:val="00723896"/>
    <w:rsid w:val="0074665B"/>
    <w:rsid w:val="00746BD2"/>
    <w:rsid w:val="00750710"/>
    <w:rsid w:val="00751F2E"/>
    <w:rsid w:val="0079044F"/>
    <w:rsid w:val="007933E0"/>
    <w:rsid w:val="007A79C2"/>
    <w:rsid w:val="007B0D4A"/>
    <w:rsid w:val="007C096A"/>
    <w:rsid w:val="007C784E"/>
    <w:rsid w:val="007C79C7"/>
    <w:rsid w:val="008001E2"/>
    <w:rsid w:val="008867D2"/>
    <w:rsid w:val="008A4B7C"/>
    <w:rsid w:val="008D3934"/>
    <w:rsid w:val="00905825"/>
    <w:rsid w:val="009140CB"/>
    <w:rsid w:val="009252A7"/>
    <w:rsid w:val="009259E0"/>
    <w:rsid w:val="00926020"/>
    <w:rsid w:val="00932DEB"/>
    <w:rsid w:val="009710BF"/>
    <w:rsid w:val="00985BDD"/>
    <w:rsid w:val="009B762C"/>
    <w:rsid w:val="009C2613"/>
    <w:rsid w:val="009C2CF6"/>
    <w:rsid w:val="009C5C9D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B26507"/>
    <w:rsid w:val="00B3173F"/>
    <w:rsid w:val="00B33BFB"/>
    <w:rsid w:val="00B35A3D"/>
    <w:rsid w:val="00B52C2F"/>
    <w:rsid w:val="00BA12A6"/>
    <w:rsid w:val="00BB7F42"/>
    <w:rsid w:val="00C47C54"/>
    <w:rsid w:val="00C74C9E"/>
    <w:rsid w:val="00CA05DE"/>
    <w:rsid w:val="00CB5BBD"/>
    <w:rsid w:val="00CC37D1"/>
    <w:rsid w:val="00CE0ABF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A5655"/>
    <w:rsid w:val="00EA67A6"/>
    <w:rsid w:val="00EB39E3"/>
    <w:rsid w:val="00F55020"/>
    <w:rsid w:val="00F64FBB"/>
    <w:rsid w:val="00FC5898"/>
    <w:rsid w:val="00FD36E7"/>
    <w:rsid w:val="00FF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%20info@spectra.ch%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ctra.ch" TargetMode="External"/><Relationship Id="rId2" Type="http://schemas.openxmlformats.org/officeDocument/2006/relationships/hyperlink" Target="mailto:info@spectra.ch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spectra.ch" TargetMode="External"/><Relationship Id="rId4" Type="http://schemas.openxmlformats.org/officeDocument/2006/relationships/hyperlink" Target="mailto:info@spectra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2555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Jacqueline Nedialkov</cp:lastModifiedBy>
  <cp:revision>2</cp:revision>
  <cp:lastPrinted>2022-10-11T12:01:00Z</cp:lastPrinted>
  <dcterms:created xsi:type="dcterms:W3CDTF">2023-07-27T08:07:00Z</dcterms:created>
  <dcterms:modified xsi:type="dcterms:W3CDTF">2023-07-27T08:07:00Z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