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4232A3" w:rsidRPr="0079044F" w:rsidRDefault="00DD1D13" w:rsidP="004232A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4232A3">
        <w:rPr>
          <w:rFonts w:ascii="Calibri Light" w:hAnsi="Calibri Light" w:cs="Calibri Light"/>
          <w:sz w:val="24"/>
          <w:szCs w:val="24"/>
        </w:rPr>
        <w:t xml:space="preserve">MB998: </w:t>
      </w:r>
      <w:r w:rsidR="004232A3" w:rsidRPr="00457725">
        <w:rPr>
          <w:rFonts w:ascii="Calibri Light" w:hAnsi="Calibri Light" w:cs="Calibri Light"/>
          <w:sz w:val="24"/>
          <w:szCs w:val="24"/>
        </w:rPr>
        <w:t>Micro ATX-Motherboard für Prozessoren der 13. Generation</w:t>
      </w:r>
    </w:p>
    <w:p w:rsidR="004232A3" w:rsidRPr="00DD1D13" w:rsidRDefault="004232A3" w:rsidP="004232A3">
      <w:pPr>
        <w:rPr>
          <w:rFonts w:asciiTheme="minorHAnsi" w:hAnsiTheme="minorHAnsi" w:cstheme="minorHAnsi"/>
          <w:sz w:val="24"/>
          <w:szCs w:val="24"/>
        </w:rPr>
      </w:pPr>
    </w:p>
    <w:p w:rsidR="004232A3" w:rsidRPr="00DD1D13" w:rsidRDefault="004232A3" w:rsidP="004232A3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457725">
        <w:rPr>
          <w:rFonts w:asciiTheme="minorHAnsi" w:hAnsiTheme="minorHAnsi" w:cstheme="minorHAnsi"/>
          <w:b/>
          <w:bCs/>
          <w:color w:val="00509F"/>
          <w:sz w:val="28"/>
          <w:szCs w:val="28"/>
        </w:rPr>
        <w:t>Hochmoderne Plattform für Automatisierungslösungen der Zukunft</w:t>
      </w:r>
    </w:p>
    <w:p w:rsidR="004232A3" w:rsidRPr="00DD1D13" w:rsidRDefault="004232A3" w:rsidP="004232A3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4232A3" w:rsidRPr="00457725" w:rsidRDefault="004232A3" w:rsidP="004232A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Als Systementwickler moderner Automatisierungslösungen ist die Entscheidung für die richtige Computer Plattform ein entscheidender Schritt im Entwicklungsprozess. Neue High-End-Anwendungen in der Industrieautomation wie z.B. Künstliche Intelligenz (KI) erfordern ein immer schnelleres, aber auch sicheres Verarbeiten von großen Datenmengen.</w:t>
      </w:r>
    </w:p>
    <w:p w:rsidR="004232A3" w:rsidRPr="00457725" w:rsidRDefault="004232A3" w:rsidP="004232A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Spectra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den Micro ATX-Boards der MB998 Serie eine solche Plattform zur Verfügung. Die Board Serie ist mit dem CPU Sockel LGA1700 ausgestattet, der Intel® Core™ i9/i7/i5/i3 Prozessoren der 13. und 12. Generation aufnimmt. Mit den Prozessoren der 13. Generation führt Intel die mit der 12. Generation eingeführte Hybrid-Architektur fort.  Dabei wurden drei wesentliche Upgrades umgesetzt: Doppelte Effizienz-Cores, mehr Takt für die Performance-Cores und ein vergrößerter Cache, das für bis zu 15 % mehr Single-Core- und über 30 % mehr Multi-Core-Leistung gegenüber den Vorgänger Modellen sorgt. Unterstützt wird diese hervorragende Leistung durch zwei DDR5 SO-DIMM Sockel, die mit bis zu 64 GB bestückt werden können. So ausgestattet, bietet die Plattform ein hohes Maß an Geschwindigkeit, Reaktionsschnelligkeit und Effizienz bei der Bewältigung intensiver Rechenaufgaben.</w:t>
      </w:r>
    </w:p>
    <w:p w:rsidR="004232A3" w:rsidRPr="00457725" w:rsidRDefault="004232A3" w:rsidP="004232A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 auch Sicherheit und Kontrolle von größter Bedeutung sind, bietet die MB998 Serie Funktionen wie z.B. </w:t>
      </w:r>
      <w:proofErr w:type="spellStart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iAMT</w:t>
      </w:r>
      <w:proofErr w:type="spellEnd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(16.1) und </w:t>
      </w:r>
      <w:proofErr w:type="spellStart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fTPM</w:t>
      </w:r>
      <w:proofErr w:type="spellEnd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, die eine verbesserte Sicherheit, Systemüberwachung und Verwaltbarkeit gewährleisten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an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4232A3" w:rsidRDefault="004232A3" w:rsidP="004232A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5G-fähige Board verfügt über die Displayschnittstellen HDMI (2.0b), DVI-D und zwei DisplayPort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(1.4) (DP++). Zwei Hochgeschwindigkeits-Intel-2.5G-LAN-Anschlüsse sowie vier USB 3.2, zwei USB 3.1, zwei USB 2.0 und vier COM Anschlüsse bieten viele Konnektivität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-O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ptionen. Vier SATA III und eine Reihe von M.2-Steckplätzen mit B-Key-, E-Key- und zwei M-Key-Varianten ermöglichen es, das volle Potenzial von Hochgeschwindigkeitsspeichern für schnelle Boot-Zeiten und schnellen Datenzugriff zu nutzen. Mit einem PCIe-x16- und zwei PCIe-x4-Steckplätzen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ist 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reichlich Platz für Erweiterungskarten, um individuellen Bedürfnissen gerecht zu werden.</w:t>
      </w:r>
    </w:p>
    <w:p w:rsidR="004232A3" w:rsidRDefault="004232A3" w:rsidP="004232A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37393AF" wp14:editId="73F58161">
            <wp:simplePos x="0" y="0"/>
            <wp:positionH relativeFrom="column">
              <wp:posOffset>3932683</wp:posOffset>
            </wp:positionH>
            <wp:positionV relativeFrom="paragraph">
              <wp:posOffset>53340</wp:posOffset>
            </wp:positionV>
            <wp:extent cx="2154299" cy="18230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99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2A3" w:rsidRPr="0079044F" w:rsidRDefault="004232A3" w:rsidP="004232A3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285</w:t>
      </w:r>
    </w:p>
    <w:p w:rsidR="004232A3" w:rsidRPr="0079044F" w:rsidRDefault="004232A3" w:rsidP="004232A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2204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9B762C" w:rsidRDefault="004232A3" w:rsidP="004232A3">
      <w:pPr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2C0C91">
        <w:rPr>
          <w:rFonts w:ascii="Calibri Light" w:hAnsi="Calibri Light" w:cs="Calibri Light"/>
          <w:bCs/>
          <w:sz w:val="24"/>
          <w:szCs w:val="24"/>
        </w:rPr>
        <w:t>Spectra_MB998_Micro-ATX-Board.jpg</w:t>
      </w:r>
    </w:p>
    <w:p w:rsidR="004232A3" w:rsidRPr="0079044F" w:rsidRDefault="004232A3" w:rsidP="004232A3">
      <w:pPr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4"/>
    </w:p>
    <w:bookmarkEnd w:id="3"/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232A3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715A27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2157</Characters>
  <Application>Microsoft Office Word</Application>
  <DocSecurity>0</DocSecurity>
  <Lines>46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2448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2023-11-02T08:43:00Z</dcterms:created>
  <dcterms:modified xsi:type="dcterms:W3CDTF">2023-11-02T08:43:00Z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