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8D260C" w:rsidRPr="00232E3C" w:rsidRDefault="00DD1D13" w:rsidP="008D260C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r w:rsidR="008D260C"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LE-37RP7: 3.5" Board mit Alder Lake Prozessor</w:t>
      </w:r>
    </w:p>
    <w:p w:rsidR="008D260C" w:rsidRPr="00DD1D13" w:rsidRDefault="008D260C" w:rsidP="008D260C">
      <w:pPr>
        <w:rPr>
          <w:rFonts w:asciiTheme="minorHAnsi" w:hAnsiTheme="minorHAnsi" w:cstheme="minorHAnsi"/>
          <w:sz w:val="24"/>
          <w:szCs w:val="24"/>
        </w:rPr>
      </w:pPr>
    </w:p>
    <w:p w:rsidR="008D260C" w:rsidRPr="00DD1D13" w:rsidRDefault="008D260C" w:rsidP="008D260C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Effiziente Rechenpower für moderne Automatisierung</w:t>
      </w:r>
    </w:p>
    <w:p w:rsidR="008D260C" w:rsidRPr="00DD1D13" w:rsidRDefault="008D260C" w:rsidP="008D260C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8D260C" w:rsidRPr="00232E3C" w:rsidRDefault="008D260C" w:rsidP="008D260C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Die Notwendigkeit der effizienteren Fertigung führt zu immer mehr automatisierten Prozessen in der Produktion, Qualitätskontrolle und Logistik. Bei diesen anspruchsvollen Prozessen kommen besonders leistungsfähige Embedded Boards zum Einsatz.</w:t>
      </w:r>
    </w:p>
    <w:p w:rsidR="008D260C" w:rsidRPr="00232E3C" w:rsidRDefault="008D260C" w:rsidP="008D260C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Das 3.5" Embedded Board LE-37RP7 bietet mit seinem leistungsstarken Intel® Core i7 Prozessor aus der Alder Lake P Generation eine hervorragende Performance. Dieser Prozessortyp wird im 10-nm-SuperFin-Prozess, der im Vergleich zu den Vorgängerversionen eine höhere Dichte an Transistoren auf dem Chip und damit eine höhere Leistung ermöglicht, hergestellt. Zusätzlich ist er Intels erster Prozessor mit einer Hybrid-Architektur, die sowohl leistungsstarke High-Performance-Kerne als auch energiesparende Effizienz-Kerne umfasst. Dadurch kann er bei anspruchsvollen Aufgaben seine Leistung steigern und gleichzeitig bei weniger anspruchsvollen Aufgaben Energie sparen. Die neuen Technologien Intel Thread </w:t>
      </w:r>
      <w:proofErr w:type="spellStart"/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Director</w:t>
      </w:r>
      <w:proofErr w:type="spellEnd"/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, Intel Deep Learning Boost und Intel Advanced </w:t>
      </w:r>
      <w:proofErr w:type="spellStart"/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Vector</w:t>
      </w:r>
      <w:proofErr w:type="spellEnd"/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proofErr w:type="spellStart"/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Extensions</w:t>
      </w:r>
      <w:proofErr w:type="spellEnd"/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3.2 sorgen zusätzlich für eine bessere Leistung und Effizienz.</w:t>
      </w:r>
    </w:p>
    <w:p w:rsidR="008D260C" w:rsidRDefault="008D260C" w:rsidP="008D260C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Das Board 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ann </w:t>
      </w: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mit bis zu 64 GB DDR5 Arbeitsspeicher auf zwei Speicherbänken aus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</w:t>
      </w: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statte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werden</w:t>
      </w: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. </w:t>
      </w:r>
      <w:proofErr w:type="gramStart"/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Die integrierte Intel</w:t>
      </w:r>
      <w:proofErr w:type="gramEnd"/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® Iris® Xe Graphics GPU bietet eine hervorragende Grafikperformance. Und für den Anschluss von insgesamt vier unabhängigen Displays in 8K-Qulität steht eine Kombination aus LVDS, zwei HDMI und DP-Port zur Verfügung. </w:t>
      </w:r>
    </w:p>
    <w:p w:rsidR="008D260C" w:rsidRPr="00232E3C" w:rsidRDefault="008D260C" w:rsidP="008D260C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Für eine kabelgebundene Netzwerkanbindung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kann </w:t>
      </w: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auf drei Gigabit-Ethernet-Ports zurückg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egriffen werden</w:t>
      </w: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Und mit Hilfe von drei M.2-Slots und einem mPCIe-Steckplatzes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werden </w:t>
      </w: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Funktionen wie Wi-Fi oder Bluetooth ganz leicht nach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gerüstet</w:t>
      </w: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. </w:t>
      </w:r>
    </w:p>
    <w:p w:rsidR="008D260C" w:rsidRDefault="008D260C" w:rsidP="008D260C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Nicht zuletzt sorgen der weite Eingangsspannungsbereich von 9 bis 35VDC und die Betriebstemperatur von 0°C bis 60°C für einen problemlosen Einsatz im industriellen Umfeld.</w:t>
      </w:r>
    </w:p>
    <w:p w:rsidR="008D260C" w:rsidRDefault="008D260C" w:rsidP="008D260C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8D260C" w:rsidRPr="0079044F" w:rsidRDefault="008D260C" w:rsidP="008D260C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2074158" wp14:editId="6B62907A">
            <wp:simplePos x="0" y="0"/>
            <wp:positionH relativeFrom="column">
              <wp:posOffset>3712095</wp:posOffset>
            </wp:positionH>
            <wp:positionV relativeFrom="paragraph">
              <wp:posOffset>3810</wp:posOffset>
            </wp:positionV>
            <wp:extent cx="2573988" cy="217824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988" cy="2178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C6F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247</w:t>
      </w:r>
    </w:p>
    <w:p w:rsidR="008D260C" w:rsidRPr="0079044F" w:rsidRDefault="008D260C" w:rsidP="008D260C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1915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8D260C" w:rsidRPr="0079044F" w:rsidRDefault="008D260C" w:rsidP="008D260C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232E3C">
        <w:rPr>
          <w:rFonts w:ascii="Calibri Light" w:hAnsi="Calibri Light" w:cs="Calibri Light"/>
          <w:bCs/>
          <w:sz w:val="24"/>
          <w:szCs w:val="24"/>
        </w:rPr>
        <w:t>Spectra_LE-37R_Alder-Lake-Embedded-Board</w:t>
      </w:r>
      <w:r>
        <w:rPr>
          <w:rFonts w:ascii="Calibri Light" w:hAnsi="Calibri Light" w:cs="Calibri Light"/>
          <w:bCs/>
          <w:sz w:val="24"/>
          <w:szCs w:val="24"/>
        </w:rPr>
        <w:t>.jpg</w:t>
      </w:r>
    </w:p>
    <w:p w:rsidR="00E65F6B" w:rsidRDefault="00E65F6B" w:rsidP="008D260C">
      <w:pPr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193F64" w:rsidRDefault="00193F64" w:rsidP="00DA062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bookmarkStart w:id="4" w:name="_GoBack"/>
      <w:bookmarkEnd w:id="3"/>
      <w:bookmarkEnd w:id="4"/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43 277 10 50</w:t>
      </w:r>
    </w:p>
    <w:p w:rsidR="00B3173F" w:rsidRPr="0049665C" w:rsidRDefault="00B3173F" w:rsidP="00B3173F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660444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info@spectra.ch</w:t>
        </w:r>
        <w:r w:rsidRPr="0066044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73F" w:rsidRPr="00CE0ABF" w:rsidRDefault="00B3173F" w:rsidP="00B3173F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B3173F" w:rsidRPr="00CE0ABF" w:rsidRDefault="00B3173F" w:rsidP="00B3173F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B3173F" w:rsidRPr="00CE0ABF" w:rsidRDefault="00B3173F" w:rsidP="00B3173F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B3173F" w:rsidRPr="00CE0ABF" w:rsidRDefault="00B3173F" w:rsidP="00B3173F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4B7C"/>
    <w:rsid w:val="008D260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2185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2022-10-11T12:01:00Z</cp:lastPrinted>
  <dcterms:created xsi:type="dcterms:W3CDTF">2023-05-08T10:13:00Z</dcterms:created>
  <dcterms:modified xsi:type="dcterms:W3CDTF">2023-05-08T10:13:00Z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