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1B0A0B" w:rsidRPr="0079044F" w:rsidRDefault="00DD1D13" w:rsidP="001B0A0B">
      <w:pPr>
        <w:rPr>
          <w:rFonts w:ascii="Calibri Light" w:hAnsi="Calibri Light" w:cs="Calibri Light"/>
          <w:sz w:val="24"/>
          <w:szCs w:val="24"/>
        </w:rPr>
      </w:pPr>
      <w:r>
        <w:br/>
      </w:r>
      <w:r>
        <w:br/>
      </w:r>
      <w:bookmarkEnd w:id="0"/>
      <w:bookmarkEnd w:id="1"/>
      <w:bookmarkEnd w:id="2"/>
      <w:r w:rsidR="001B0A0B">
        <w:rPr>
          <w:rFonts w:ascii="Calibri Light" w:hAnsi="Calibri Light" w:cs="Calibri Light"/>
          <w:sz w:val="24"/>
          <w:szCs w:val="24"/>
        </w:rPr>
        <w:t>Spectra PowerBox 310-i5: Embedded System für fahrerlose Transportsysteme</w:t>
      </w:r>
    </w:p>
    <w:p w:rsidR="001B0A0B" w:rsidRPr="00DD1D13" w:rsidRDefault="001B0A0B" w:rsidP="001B0A0B">
      <w:pPr>
        <w:rPr>
          <w:rFonts w:asciiTheme="minorHAnsi" w:hAnsiTheme="minorHAnsi" w:cstheme="minorHAnsi"/>
          <w:sz w:val="24"/>
          <w:szCs w:val="24"/>
        </w:rPr>
      </w:pPr>
    </w:p>
    <w:p w:rsidR="001B0A0B" w:rsidRPr="00DD1D13" w:rsidRDefault="001B0A0B" w:rsidP="001B0A0B">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Für eine effiziente Intralogistik</w:t>
      </w:r>
    </w:p>
    <w:p w:rsidR="001B0A0B" w:rsidRPr="00DD1D13" w:rsidRDefault="001B0A0B" w:rsidP="001B0A0B">
      <w:pPr>
        <w:spacing w:line="270" w:lineRule="atLeast"/>
        <w:rPr>
          <w:rFonts w:asciiTheme="minorHAnsi" w:hAnsiTheme="minorHAnsi" w:cstheme="minorHAnsi"/>
          <w:b/>
          <w:color w:val="00509F"/>
          <w:sz w:val="24"/>
          <w:szCs w:val="24"/>
        </w:rPr>
      </w:pPr>
    </w:p>
    <w:p w:rsidR="001B0A0B" w:rsidRPr="00A12278" w:rsidRDefault="001B0A0B" w:rsidP="001B0A0B">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Für die Effizienzsteigerung in der Intralogistik kommen im zunehmenden Maße "Fahrerlose Transportsysteme" (FTS) zum Einsatz. FTS werden z.B. in der Produktion oder in Logistikzentren eingesetzt, um Waren oder Material von einem Ort zu einem anderen zu transportieren. Die komplexe Steuerung eines solchen Systems übernimmt in der Regel ein spezielles Embedded System, das genau für diese Aufgabe ausgelegt ist und besondere Eigenschaften bei den Anforderungen </w:t>
      </w:r>
      <w:r>
        <w:rPr>
          <w:rFonts w:ascii="Calibri Light" w:hAnsi="Calibri Light" w:cs="Calibri Light"/>
          <w:color w:val="404040" w:themeColor="text1" w:themeTint="BF"/>
          <w:sz w:val="24"/>
          <w:szCs w:val="24"/>
        </w:rPr>
        <w:t xml:space="preserve">wie </w:t>
      </w:r>
      <w:r w:rsidRPr="00A12278">
        <w:rPr>
          <w:rFonts w:ascii="Calibri Light" w:hAnsi="Calibri Light" w:cs="Calibri Light"/>
          <w:color w:val="404040" w:themeColor="text1" w:themeTint="BF"/>
          <w:sz w:val="24"/>
          <w:szCs w:val="24"/>
        </w:rPr>
        <w:t>Kompaktheit und Robustheit sowie Leistungsfähigkeit und Konnektivität aufweisen m</w:t>
      </w:r>
      <w:r>
        <w:rPr>
          <w:rFonts w:ascii="Calibri Light" w:hAnsi="Calibri Light" w:cs="Calibri Light"/>
          <w:color w:val="404040" w:themeColor="text1" w:themeTint="BF"/>
          <w:sz w:val="24"/>
          <w:szCs w:val="24"/>
        </w:rPr>
        <w:t>uss</w:t>
      </w:r>
      <w:r w:rsidRPr="00A12278">
        <w:rPr>
          <w:rFonts w:ascii="Calibri Light" w:hAnsi="Calibri Light" w:cs="Calibri Light"/>
          <w:color w:val="404040" w:themeColor="text1" w:themeTint="BF"/>
          <w:sz w:val="24"/>
          <w:szCs w:val="24"/>
        </w:rPr>
        <w:t>.</w:t>
      </w:r>
    </w:p>
    <w:p w:rsidR="001B0A0B" w:rsidRPr="00A12278" w:rsidRDefault="001B0A0B" w:rsidP="001B0A0B">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Spectra hat f</w:t>
      </w:r>
      <w:r w:rsidRPr="00A12278">
        <w:rPr>
          <w:rFonts w:ascii="Calibri Light" w:hAnsi="Calibri Light" w:cs="Calibri Light"/>
          <w:color w:val="404040" w:themeColor="text1" w:themeTint="BF"/>
          <w:sz w:val="24"/>
          <w:szCs w:val="24"/>
        </w:rPr>
        <w:t xml:space="preserve">ür den Einsatz in FTS </w:t>
      </w:r>
      <w:r>
        <w:rPr>
          <w:rFonts w:ascii="Calibri Light" w:hAnsi="Calibri Light" w:cs="Calibri Light"/>
          <w:color w:val="404040" w:themeColor="text1" w:themeTint="BF"/>
          <w:sz w:val="24"/>
          <w:szCs w:val="24"/>
        </w:rPr>
        <w:t xml:space="preserve">das </w:t>
      </w:r>
      <w:r w:rsidRPr="00A12278">
        <w:rPr>
          <w:rFonts w:ascii="Calibri Light" w:hAnsi="Calibri Light" w:cs="Calibri Light"/>
          <w:color w:val="404040" w:themeColor="text1" w:themeTint="BF"/>
          <w:sz w:val="24"/>
          <w:szCs w:val="24"/>
        </w:rPr>
        <w:t>industrielle Embedded System </w:t>
      </w:r>
      <w:r w:rsidRPr="00A12278">
        <w:rPr>
          <w:rFonts w:ascii="Calibri Light" w:hAnsi="Calibri Light" w:cs="Calibri Light"/>
          <w:b/>
          <w:bCs/>
          <w:color w:val="404040" w:themeColor="text1" w:themeTint="BF"/>
          <w:sz w:val="24"/>
          <w:szCs w:val="24"/>
        </w:rPr>
        <w:t>Spectra PowerBox 310-i5</w:t>
      </w:r>
      <w:r w:rsidRPr="00A12278">
        <w:rPr>
          <w:rFonts w:ascii="Calibri Light" w:hAnsi="Calibri Light" w:cs="Calibri Light"/>
          <w:color w:val="404040" w:themeColor="text1" w:themeTint="BF"/>
          <w:sz w:val="24"/>
          <w:szCs w:val="24"/>
        </w:rPr>
        <w:t> </w:t>
      </w:r>
      <w:r>
        <w:rPr>
          <w:rFonts w:ascii="Calibri Light" w:hAnsi="Calibri Light" w:cs="Calibri Light"/>
          <w:color w:val="404040" w:themeColor="text1" w:themeTint="BF"/>
          <w:sz w:val="24"/>
          <w:szCs w:val="24"/>
        </w:rPr>
        <w:t xml:space="preserve">entwickelt, dessen </w:t>
      </w:r>
      <w:r w:rsidRPr="00A12278">
        <w:rPr>
          <w:rFonts w:ascii="Calibri Light" w:hAnsi="Calibri Light" w:cs="Calibri Light"/>
          <w:color w:val="404040" w:themeColor="text1" w:themeTint="BF"/>
          <w:sz w:val="24"/>
          <w:szCs w:val="24"/>
        </w:rPr>
        <w:t xml:space="preserve">Eigenschaften </w:t>
      </w:r>
      <w:r>
        <w:rPr>
          <w:rFonts w:ascii="Calibri Light" w:hAnsi="Calibri Light" w:cs="Calibri Light"/>
          <w:color w:val="404040" w:themeColor="text1" w:themeTint="BF"/>
          <w:sz w:val="24"/>
          <w:szCs w:val="24"/>
        </w:rPr>
        <w:t xml:space="preserve">Anwendungen z.B in FTS unterstützen. </w:t>
      </w:r>
    </w:p>
    <w:p w:rsidR="001B0A0B" w:rsidRPr="00A12278" w:rsidRDefault="001B0A0B" w:rsidP="001B0A0B">
      <w:pPr>
        <w:spacing w:line="276" w:lineRule="auto"/>
        <w:rPr>
          <w:rFonts w:ascii="Calibri Light" w:hAnsi="Calibri Light" w:cs="Calibri Light"/>
          <w:color w:val="404040" w:themeColor="text1" w:themeTint="BF"/>
          <w:sz w:val="24"/>
          <w:szCs w:val="24"/>
        </w:rPr>
      </w:pPr>
      <w:r w:rsidRPr="00EE4BF9">
        <w:rPr>
          <w:rFonts w:ascii="Calibri Light" w:hAnsi="Calibri Light" w:cs="Calibri Light"/>
          <w:bCs/>
          <w:color w:val="404040" w:themeColor="text1" w:themeTint="BF"/>
          <w:sz w:val="24"/>
          <w:szCs w:val="24"/>
        </w:rPr>
        <w:t>So ist die</w:t>
      </w:r>
      <w:r>
        <w:rPr>
          <w:rFonts w:ascii="Calibri Light" w:hAnsi="Calibri Light" w:cs="Calibri Light"/>
          <w:b/>
          <w:bCs/>
          <w:color w:val="404040" w:themeColor="text1" w:themeTint="BF"/>
          <w:sz w:val="24"/>
          <w:szCs w:val="24"/>
        </w:rPr>
        <w:t xml:space="preserve"> </w:t>
      </w:r>
      <w:r w:rsidRPr="00A12278">
        <w:rPr>
          <w:rFonts w:ascii="Calibri Light" w:hAnsi="Calibri Light" w:cs="Calibri Light"/>
          <w:color w:val="404040" w:themeColor="text1" w:themeTint="BF"/>
          <w:sz w:val="24"/>
          <w:szCs w:val="24"/>
        </w:rPr>
        <w:t xml:space="preserve">Spectra PowerBox 310-i5 ist ein kompaktes Leichtgewicht von nur 1,75 kg und den Maßen 203 x 142 x 67 mm. </w:t>
      </w:r>
      <w:r>
        <w:rPr>
          <w:rFonts w:ascii="Calibri Light" w:hAnsi="Calibri Light" w:cs="Calibri Light"/>
          <w:color w:val="404040" w:themeColor="text1" w:themeTint="BF"/>
          <w:sz w:val="24"/>
          <w:szCs w:val="24"/>
        </w:rPr>
        <w:t xml:space="preserve">Damit </w:t>
      </w:r>
      <w:r w:rsidRPr="00A12278">
        <w:rPr>
          <w:rFonts w:ascii="Calibri Light" w:hAnsi="Calibri Light" w:cs="Calibri Light"/>
          <w:color w:val="404040" w:themeColor="text1" w:themeTint="BF"/>
          <w:sz w:val="24"/>
          <w:szCs w:val="24"/>
        </w:rPr>
        <w:t xml:space="preserve">findet </w:t>
      </w:r>
      <w:r>
        <w:rPr>
          <w:rFonts w:ascii="Calibri Light" w:hAnsi="Calibri Light" w:cs="Calibri Light"/>
          <w:color w:val="404040" w:themeColor="text1" w:themeTint="BF"/>
          <w:sz w:val="24"/>
          <w:szCs w:val="24"/>
        </w:rPr>
        <w:t xml:space="preserve">sie </w:t>
      </w:r>
      <w:r w:rsidRPr="00A12278">
        <w:rPr>
          <w:rFonts w:ascii="Calibri Light" w:hAnsi="Calibri Light" w:cs="Calibri Light"/>
          <w:color w:val="404040" w:themeColor="text1" w:themeTint="BF"/>
          <w:sz w:val="24"/>
          <w:szCs w:val="24"/>
        </w:rPr>
        <w:t>auch in kleinen FTS Platz.</w:t>
      </w:r>
    </w:p>
    <w:p w:rsidR="001B0A0B" w:rsidRPr="00A12278" w:rsidRDefault="001B0A0B" w:rsidP="001B0A0B">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Der erweiterte Temperaturbereich von -40 °C bis 70 °C und die große Robustheit gegen Schock und Vibration ermöglicht den Einsatz </w:t>
      </w:r>
      <w:r>
        <w:rPr>
          <w:rFonts w:ascii="Calibri Light" w:hAnsi="Calibri Light" w:cs="Calibri Light"/>
          <w:color w:val="404040" w:themeColor="text1" w:themeTint="BF"/>
          <w:sz w:val="24"/>
          <w:szCs w:val="24"/>
        </w:rPr>
        <w:t xml:space="preserve">der PowerBox auch in </w:t>
      </w:r>
      <w:r w:rsidRPr="00A12278">
        <w:rPr>
          <w:rFonts w:ascii="Calibri Light" w:hAnsi="Calibri Light" w:cs="Calibri Light"/>
          <w:color w:val="404040" w:themeColor="text1" w:themeTint="BF"/>
          <w:sz w:val="24"/>
          <w:szCs w:val="24"/>
        </w:rPr>
        <w:t>von FTS</w:t>
      </w:r>
      <w:r>
        <w:rPr>
          <w:rFonts w:ascii="Calibri Light" w:hAnsi="Calibri Light" w:cs="Calibri Light"/>
          <w:color w:val="404040" w:themeColor="text1" w:themeTint="BF"/>
          <w:sz w:val="24"/>
          <w:szCs w:val="24"/>
        </w:rPr>
        <w:t xml:space="preserve">, die </w:t>
      </w:r>
      <w:r w:rsidRPr="00A12278">
        <w:rPr>
          <w:rFonts w:ascii="Calibri Light" w:hAnsi="Calibri Light" w:cs="Calibri Light"/>
          <w:color w:val="404040" w:themeColor="text1" w:themeTint="BF"/>
          <w:sz w:val="24"/>
          <w:szCs w:val="24"/>
        </w:rPr>
        <w:t>in anspruchsvollen Umgebungen wie nicht klimatisierte</w:t>
      </w:r>
      <w:r>
        <w:rPr>
          <w:rFonts w:ascii="Calibri Light" w:hAnsi="Calibri Light" w:cs="Calibri Light"/>
          <w:color w:val="404040" w:themeColor="text1" w:themeTint="BF"/>
          <w:sz w:val="24"/>
          <w:szCs w:val="24"/>
        </w:rPr>
        <w:t>n</w:t>
      </w:r>
      <w:r w:rsidRPr="00A12278">
        <w:rPr>
          <w:rFonts w:ascii="Calibri Light" w:hAnsi="Calibri Light" w:cs="Calibri Light"/>
          <w:color w:val="404040" w:themeColor="text1" w:themeTint="BF"/>
          <w:sz w:val="24"/>
          <w:szCs w:val="24"/>
        </w:rPr>
        <w:t xml:space="preserve"> Lagerhallen oder unebene</w:t>
      </w:r>
      <w:r>
        <w:rPr>
          <w:rFonts w:ascii="Calibri Light" w:hAnsi="Calibri Light" w:cs="Calibri Light"/>
          <w:color w:val="404040" w:themeColor="text1" w:themeTint="BF"/>
          <w:sz w:val="24"/>
          <w:szCs w:val="24"/>
        </w:rPr>
        <w:t>n</w:t>
      </w:r>
      <w:r w:rsidRPr="00A12278">
        <w:rPr>
          <w:rFonts w:ascii="Calibri Light" w:hAnsi="Calibri Light" w:cs="Calibri Light"/>
          <w:color w:val="404040" w:themeColor="text1" w:themeTint="BF"/>
          <w:sz w:val="24"/>
          <w:szCs w:val="24"/>
        </w:rPr>
        <w:t xml:space="preserve"> Außenbereiche</w:t>
      </w:r>
      <w:r>
        <w:rPr>
          <w:rFonts w:ascii="Calibri Light" w:hAnsi="Calibri Light" w:cs="Calibri Light"/>
          <w:color w:val="404040" w:themeColor="text1" w:themeTint="BF"/>
          <w:sz w:val="24"/>
          <w:szCs w:val="24"/>
        </w:rPr>
        <w:t>n eingesetzt werden.</w:t>
      </w:r>
    </w:p>
    <w:p w:rsidR="001B0A0B" w:rsidRPr="00A12278" w:rsidRDefault="001B0A0B" w:rsidP="001B0A0B">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 xml:space="preserve">Für die notwendige </w:t>
      </w:r>
      <w:r w:rsidRPr="00A12278">
        <w:rPr>
          <w:rFonts w:ascii="Calibri Light" w:hAnsi="Calibri Light" w:cs="Calibri Light"/>
          <w:color w:val="404040" w:themeColor="text1" w:themeTint="BF"/>
          <w:sz w:val="24"/>
          <w:szCs w:val="24"/>
        </w:rPr>
        <w:t xml:space="preserve">Rechenleistung </w:t>
      </w:r>
      <w:r>
        <w:rPr>
          <w:rFonts w:ascii="Calibri Light" w:hAnsi="Calibri Light" w:cs="Calibri Light"/>
          <w:color w:val="404040" w:themeColor="text1" w:themeTint="BF"/>
          <w:sz w:val="24"/>
          <w:szCs w:val="24"/>
        </w:rPr>
        <w:t xml:space="preserve">z.B. </w:t>
      </w:r>
      <w:r w:rsidRPr="00A12278">
        <w:rPr>
          <w:rFonts w:ascii="Calibri Light" w:hAnsi="Calibri Light" w:cs="Calibri Light"/>
          <w:color w:val="404040" w:themeColor="text1" w:themeTint="BF"/>
          <w:sz w:val="24"/>
          <w:szCs w:val="24"/>
        </w:rPr>
        <w:t xml:space="preserve">für die Navigation des FTS bei geringer Wärmeentwicklung </w:t>
      </w:r>
      <w:r>
        <w:rPr>
          <w:rFonts w:ascii="Calibri Light" w:hAnsi="Calibri Light" w:cs="Calibri Light"/>
          <w:color w:val="404040" w:themeColor="text1" w:themeTint="BF"/>
          <w:sz w:val="24"/>
          <w:szCs w:val="24"/>
        </w:rPr>
        <w:t xml:space="preserve">sorgt der </w:t>
      </w:r>
      <w:r w:rsidRPr="00A12278">
        <w:rPr>
          <w:rFonts w:ascii="Calibri Light" w:hAnsi="Calibri Light" w:cs="Calibri Light"/>
          <w:color w:val="404040" w:themeColor="text1" w:themeTint="BF"/>
          <w:sz w:val="24"/>
          <w:szCs w:val="24"/>
        </w:rPr>
        <w:t>Low-</w:t>
      </w:r>
      <w:proofErr w:type="spellStart"/>
      <w:r w:rsidRPr="00A12278">
        <w:rPr>
          <w:rFonts w:ascii="Calibri Light" w:hAnsi="Calibri Light" w:cs="Calibri Light"/>
          <w:color w:val="404040" w:themeColor="text1" w:themeTint="BF"/>
          <w:sz w:val="24"/>
          <w:szCs w:val="24"/>
        </w:rPr>
        <w:t>Voltage</w:t>
      </w:r>
      <w:proofErr w:type="spellEnd"/>
      <w:r w:rsidRPr="00A12278">
        <w:rPr>
          <w:rFonts w:ascii="Calibri Light" w:hAnsi="Calibri Light" w:cs="Calibri Light"/>
          <w:color w:val="404040" w:themeColor="text1" w:themeTint="BF"/>
          <w:sz w:val="24"/>
          <w:szCs w:val="24"/>
        </w:rPr>
        <w:t> Intel® Core™i5-8365UE Prozessor</w:t>
      </w:r>
      <w:r>
        <w:rPr>
          <w:rFonts w:ascii="Calibri Light" w:hAnsi="Calibri Light" w:cs="Calibri Light"/>
          <w:color w:val="404040" w:themeColor="text1" w:themeTint="BF"/>
          <w:sz w:val="24"/>
          <w:szCs w:val="24"/>
        </w:rPr>
        <w:t xml:space="preserve">. </w:t>
      </w:r>
    </w:p>
    <w:p w:rsidR="001B0A0B" w:rsidRDefault="001B0A0B" w:rsidP="001B0A0B">
      <w:pPr>
        <w:spacing w:line="276" w:lineRule="auto"/>
        <w:rPr>
          <w:rFonts w:ascii="Calibri Light" w:hAnsi="Calibri Light" w:cs="Calibri Light"/>
          <w:color w:val="404040" w:themeColor="text1" w:themeTint="BF"/>
          <w:sz w:val="24"/>
          <w:szCs w:val="24"/>
        </w:rPr>
      </w:pPr>
      <w:r w:rsidRPr="00A12278">
        <w:rPr>
          <w:rFonts w:ascii="Calibri Light" w:hAnsi="Calibri Light" w:cs="Calibri Light"/>
          <w:color w:val="404040" w:themeColor="text1" w:themeTint="BF"/>
          <w:sz w:val="24"/>
          <w:szCs w:val="24"/>
        </w:rPr>
        <w:t xml:space="preserve">Bei einem autonom fahrenden System ist die drahtlose Kommunikation (Wi-Fi, Bluetooth, 5G, GPS etc.) für die übergeordnete Koordination sehr wichtig. Hierfür ermöglicht </w:t>
      </w:r>
      <w:r>
        <w:rPr>
          <w:rFonts w:ascii="Calibri Light" w:hAnsi="Calibri Light" w:cs="Calibri Light"/>
          <w:color w:val="404040" w:themeColor="text1" w:themeTint="BF"/>
          <w:sz w:val="24"/>
          <w:szCs w:val="24"/>
        </w:rPr>
        <w:t xml:space="preserve">die </w:t>
      </w:r>
      <w:r w:rsidRPr="00A12278">
        <w:rPr>
          <w:rFonts w:ascii="Calibri Light" w:hAnsi="Calibri Light" w:cs="Calibri Light"/>
          <w:color w:val="404040" w:themeColor="text1" w:themeTint="BF"/>
          <w:sz w:val="24"/>
          <w:szCs w:val="24"/>
        </w:rPr>
        <w:t xml:space="preserve">Spectra PowerBox 310-i5 individuelle Erweiterungen wie z.B. WiFi oder GSM mit Hilfe von zwei mPCIe-Sockel. </w:t>
      </w:r>
    </w:p>
    <w:p w:rsidR="001B0A0B" w:rsidRDefault="001B0A0B" w:rsidP="001B0A0B">
      <w:pPr>
        <w:spacing w:line="276" w:lineRule="auto"/>
        <w:rPr>
          <w:rFonts w:ascii="Calibri Light" w:hAnsi="Calibri Light" w:cs="Calibri Light"/>
          <w:b/>
          <w:sz w:val="24"/>
          <w:szCs w:val="24"/>
        </w:rPr>
      </w:pPr>
    </w:p>
    <w:p w:rsidR="001B0A0B" w:rsidRPr="0079044F" w:rsidRDefault="001B0A0B" w:rsidP="001B0A0B">
      <w:pPr>
        <w:spacing w:line="276" w:lineRule="auto"/>
        <w:rPr>
          <w:rFonts w:ascii="Calibri Light" w:hAnsi="Calibri Light" w:cs="Calibri Light"/>
          <w:b/>
          <w:sz w:val="24"/>
          <w:szCs w:val="24"/>
        </w:rPr>
      </w:pPr>
      <w:bookmarkStart w:id="4" w:name="_GoBack"/>
      <w:bookmarkEnd w:id="4"/>
      <w:r>
        <w:rPr>
          <w:noProof/>
        </w:rPr>
        <w:drawing>
          <wp:anchor distT="0" distB="0" distL="114300" distR="114300" simplePos="0" relativeHeight="251676672" behindDoc="1" locked="0" layoutInCell="1" allowOverlap="1" wp14:anchorId="5AE664B0" wp14:editId="53B1AA2C">
            <wp:simplePos x="0" y="0"/>
            <wp:positionH relativeFrom="column">
              <wp:posOffset>3999484</wp:posOffset>
            </wp:positionH>
            <wp:positionV relativeFrom="paragraph">
              <wp:posOffset>106655</wp:posOffset>
            </wp:positionV>
            <wp:extent cx="2293200" cy="19404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_PowerBox-310_FTS-Embedded-P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200" cy="1940400"/>
                    </a:xfrm>
                    <a:prstGeom prst="rect">
                      <a:avLst/>
                    </a:prstGeom>
                  </pic:spPr>
                </pic:pic>
              </a:graphicData>
            </a:graphic>
            <wp14:sizeRelH relativeFrom="margin">
              <wp14:pctWidth>0</wp14:pctWidth>
            </wp14:sizeRelH>
            <wp14:sizeRelV relativeFrom="margin">
              <wp14:pctHeight>0</wp14:pctHeight>
            </wp14:sizeRelV>
          </wp:anchor>
        </w:drawing>
      </w: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235</w:t>
      </w:r>
    </w:p>
    <w:p w:rsidR="001B0A0B" w:rsidRPr="0079044F" w:rsidRDefault="001B0A0B" w:rsidP="001B0A0B">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1682</w:t>
      </w:r>
      <w:r w:rsidRPr="0079044F">
        <w:rPr>
          <w:rFonts w:ascii="Calibri Light" w:hAnsi="Calibri Light" w:cs="Calibri Light"/>
          <w:sz w:val="24"/>
          <w:szCs w:val="24"/>
        </w:rPr>
        <w:t xml:space="preserve"> (mit Leerzeichen)</w:t>
      </w:r>
      <w:r w:rsidRPr="007933E0">
        <w:rPr>
          <w:noProof/>
        </w:rPr>
        <w:t xml:space="preserve"> </w:t>
      </w:r>
    </w:p>
    <w:p w:rsidR="001B0A0B" w:rsidRPr="0079044F" w:rsidRDefault="001B0A0B" w:rsidP="001B0A0B">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B2545D">
        <w:rPr>
          <w:rFonts w:ascii="Calibri Light" w:hAnsi="Calibri Light" w:cs="Calibri Light"/>
          <w:bCs/>
          <w:sz w:val="24"/>
          <w:szCs w:val="24"/>
        </w:rPr>
        <w:t>Spectra_PowerBox-310_FTS-Embedded-PC</w:t>
      </w:r>
      <w:r>
        <w:rPr>
          <w:rFonts w:ascii="Calibri Light" w:hAnsi="Calibri Light" w:cs="Calibri Light"/>
          <w:bCs/>
          <w:sz w:val="24"/>
          <w:szCs w:val="24"/>
        </w:rPr>
        <w:t>.jpg</w:t>
      </w:r>
    </w:p>
    <w:p w:rsidR="00193F64" w:rsidRDefault="00193F64" w:rsidP="001B0A0B">
      <w:pPr>
        <w:rPr>
          <w:rFonts w:ascii="Calibri Light" w:hAnsi="Calibri Light" w:cs="Calibri Light"/>
          <w:color w:val="404040" w:themeColor="text1" w:themeTint="BF"/>
          <w:sz w:val="24"/>
          <w:szCs w:val="24"/>
        </w:rPr>
      </w:pPr>
    </w:p>
    <w:bookmarkEnd w:id="3"/>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E83A34" w:rsidRPr="0049665C" w:rsidRDefault="00E83A34" w:rsidP="00E83A34">
      <w:pPr>
        <w:spacing w:line="276" w:lineRule="auto"/>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E83A34" w:rsidRPr="0049665C" w:rsidRDefault="00E83A34" w:rsidP="00E83A34">
      <w:pPr>
        <w:rPr>
          <w:color w:val="333399"/>
        </w:rPr>
      </w:pPr>
    </w:p>
    <w:p w:rsidR="00E83A34" w:rsidRDefault="00E83A34" w:rsidP="00E83A34">
      <w:pPr>
        <w:rPr>
          <w:color w:val="333399"/>
        </w:rPr>
      </w:pPr>
    </w:p>
    <w:p w:rsidR="00E83A34" w:rsidRPr="0079044F" w:rsidRDefault="00E83A34" w:rsidP="00E83A34">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w:t>
      </w:r>
      <w:r>
        <w:rPr>
          <w:rFonts w:ascii="Calibri Light" w:hAnsi="Calibri Light" w:cs="Calibri Light"/>
          <w:b/>
          <w:sz w:val="24"/>
          <w:szCs w:val="24"/>
        </w:rPr>
        <w:t>Vertrieb</w:t>
      </w:r>
      <w:r w:rsidRPr="0079044F">
        <w:rPr>
          <w:rFonts w:ascii="Calibri Light" w:hAnsi="Calibri Light" w:cs="Calibri Light"/>
          <w:b/>
          <w:sz w:val="24"/>
          <w:szCs w:val="24"/>
        </w:rPr>
        <w:t xml:space="preserve">: </w:t>
      </w:r>
    </w:p>
    <w:p w:rsidR="00E83A34" w:rsidRPr="0079044F" w:rsidRDefault="00E83A34" w:rsidP="00E83A34">
      <w:pPr>
        <w:spacing w:line="276" w:lineRule="auto"/>
        <w:rPr>
          <w:rFonts w:ascii="Calibri Light" w:hAnsi="Calibri Light" w:cs="Calibri Light"/>
          <w:sz w:val="24"/>
          <w:szCs w:val="24"/>
        </w:rPr>
      </w:pPr>
      <w:r>
        <w:rPr>
          <w:rFonts w:ascii="Calibri Light" w:hAnsi="Calibri Light" w:cs="Calibri Light"/>
          <w:sz w:val="24"/>
          <w:szCs w:val="24"/>
        </w:rPr>
        <w:t>Alexander Einzinger</w:t>
      </w:r>
    </w:p>
    <w:p w:rsidR="00E83A34" w:rsidRPr="0079044F" w:rsidRDefault="00E83A34" w:rsidP="00E83A34">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3</w:t>
      </w:r>
      <w:r w:rsidRPr="0079044F">
        <w:rPr>
          <w:rFonts w:ascii="Calibri Light" w:hAnsi="Calibri Light" w:cs="Calibri Light"/>
          <w:sz w:val="24"/>
          <w:szCs w:val="24"/>
        </w:rPr>
        <w:t xml:space="preserve"> (0) </w:t>
      </w:r>
      <w:r>
        <w:rPr>
          <w:rFonts w:ascii="Calibri Light" w:hAnsi="Calibri Light" w:cs="Calibri Light"/>
          <w:sz w:val="24"/>
          <w:szCs w:val="24"/>
        </w:rPr>
        <w:t>72 40</w:t>
      </w:r>
      <w:r w:rsidRPr="0079044F">
        <w:rPr>
          <w:rFonts w:ascii="Calibri Light" w:hAnsi="Calibri Light" w:cs="Calibri Light"/>
          <w:sz w:val="24"/>
          <w:szCs w:val="24"/>
        </w:rPr>
        <w:t>-</w:t>
      </w:r>
      <w:r>
        <w:rPr>
          <w:rFonts w:ascii="Calibri Light" w:hAnsi="Calibri Light" w:cs="Calibri Light"/>
          <w:sz w:val="24"/>
          <w:szCs w:val="24"/>
        </w:rPr>
        <w:t>201 90</w:t>
      </w:r>
    </w:p>
    <w:p w:rsidR="00E83A34" w:rsidRPr="00A475FD" w:rsidRDefault="00E83A34" w:rsidP="00E83A34">
      <w:pPr>
        <w:spacing w:line="276" w:lineRule="auto"/>
        <w:rPr>
          <w:color w:val="333399"/>
        </w:rPr>
      </w:pPr>
      <w:r w:rsidRPr="0079044F">
        <w:rPr>
          <w:rFonts w:ascii="Calibri Light" w:hAnsi="Calibri Light" w:cs="Calibri Light"/>
          <w:sz w:val="24"/>
          <w:szCs w:val="24"/>
        </w:rPr>
        <w:t>E-Mail:</w:t>
      </w:r>
      <w:hyperlink r:id="rId10" w:history="1">
        <w:r w:rsidRPr="006853EF">
          <w:rPr>
            <w:rStyle w:val="Hyperlink"/>
            <w:rFonts w:ascii="Calibri Light" w:hAnsi="Calibri Light" w:cs="Calibri Light"/>
            <w:color w:val="auto"/>
            <w:sz w:val="24"/>
            <w:szCs w:val="24"/>
            <w:u w:val="none"/>
          </w:rPr>
          <w:t xml:space="preserve"> info@spectra-austria.at</w:t>
        </w:r>
        <w:r w:rsidRPr="006853EF">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83A34">
    <w:pPr>
      <w:pStyle w:val="Fuzeile"/>
    </w:pP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-116205</wp:posOffset>
              </wp:positionV>
              <wp:extent cx="45720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A-Sipbachzell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1"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2"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9.1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x8DQ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" filled="f" stroked="f">
              <v:textbox style="mso-fit-shape-to-text:t">
                <w:txbxContent>
                  <w:p w:rsidR="00E83A34" w:rsidRDefault="00E83A34" w:rsidP="00E83A34">
                    <w:pPr>
                      <w:pStyle w:val="berschrift3"/>
                      <w:spacing w:line="276" w:lineRule="auto"/>
                      <w:rPr>
                        <w:rFonts w:ascii="Calibri Light" w:hAnsi="Calibri Light" w:cs="Calibri Light"/>
                        <w:b w:val="0"/>
                        <w:color w:val="FFFFFF" w:themeColor="background1"/>
                        <w:sz w:val="22"/>
                        <w:szCs w:val="22"/>
                        <w:lang w:val="en-US"/>
                      </w:rPr>
                    </w:pPr>
                    <w:r w:rsidRPr="00CE0ABF">
                      <w:rPr>
                        <w:rFonts w:ascii="Calibri Light" w:hAnsi="Calibri Light" w:cs="Calibri Light"/>
                        <w:b w:val="0"/>
                        <w:color w:val="FFFFFF" w:themeColor="background1"/>
                        <w:sz w:val="22"/>
                        <w:szCs w:val="22"/>
                        <w:lang w:val="en-GB"/>
                      </w:rPr>
                      <w:t xml:space="preserve">Spectra GmbH &amp; Co. </w:t>
                    </w:r>
                    <w:r w:rsidRPr="00CE0ABF">
                      <w:rPr>
                        <w:rFonts w:ascii="Calibri Light" w:hAnsi="Calibri Light" w:cs="Calibri Light"/>
                        <w:b w:val="0"/>
                        <w:color w:val="FFFFFF" w:themeColor="background1"/>
                        <w:sz w:val="22"/>
                        <w:szCs w:val="22"/>
                        <w:lang w:val="en-US"/>
                      </w:rPr>
                      <w:t xml:space="preserve">KG | </w:t>
                    </w:r>
                    <w:proofErr w:type="spellStart"/>
                    <w:r>
                      <w:rPr>
                        <w:rFonts w:ascii="Calibri Light" w:hAnsi="Calibri Light" w:cs="Calibri Light"/>
                        <w:b w:val="0"/>
                        <w:color w:val="FFFFFF" w:themeColor="background1"/>
                        <w:sz w:val="22"/>
                        <w:szCs w:val="22"/>
                        <w:lang w:val="en-US"/>
                      </w:rPr>
                      <w:t>Niederlassung</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Österreich</w:t>
                    </w:r>
                    <w:proofErr w:type="spellEnd"/>
                  </w:p>
                  <w:p w:rsidR="00E83A34" w:rsidRPr="00CE0ABF" w:rsidRDefault="00E83A34" w:rsidP="00E83A34">
                    <w:pPr>
                      <w:pStyle w:val="berschrift3"/>
                      <w:spacing w:line="276" w:lineRule="auto"/>
                      <w:rPr>
                        <w:rFonts w:ascii="Calibri Light" w:hAnsi="Calibri Light" w:cs="Calibri Light"/>
                        <w:b w:val="0"/>
                        <w:color w:val="FFFFFF" w:themeColor="background1"/>
                        <w:sz w:val="22"/>
                        <w:szCs w:val="22"/>
                      </w:rPr>
                    </w:pPr>
                    <w:proofErr w:type="spellStart"/>
                    <w:r>
                      <w:rPr>
                        <w:rFonts w:ascii="Calibri Light" w:hAnsi="Calibri Light" w:cs="Calibri Light"/>
                        <w:b w:val="0"/>
                        <w:color w:val="FFFFFF" w:themeColor="background1"/>
                        <w:sz w:val="22"/>
                        <w:szCs w:val="22"/>
                        <w:lang w:val="en-US"/>
                      </w:rPr>
                      <w:t>Gewerbepark</w:t>
                    </w:r>
                    <w:proofErr w:type="spellEnd"/>
                    <w:r>
                      <w:rPr>
                        <w:rFonts w:ascii="Calibri Light" w:hAnsi="Calibri Light" w:cs="Calibri Light"/>
                        <w:b w:val="0"/>
                        <w:color w:val="FFFFFF" w:themeColor="background1"/>
                        <w:sz w:val="22"/>
                        <w:szCs w:val="22"/>
                        <w:lang w:val="en-US"/>
                      </w:rPr>
                      <w:t xml:space="preserve"> </w:t>
                    </w:r>
                    <w:proofErr w:type="spellStart"/>
                    <w:r>
                      <w:rPr>
                        <w:rFonts w:ascii="Calibri Light" w:hAnsi="Calibri Light" w:cs="Calibri Light"/>
                        <w:b w:val="0"/>
                        <w:color w:val="FFFFFF" w:themeColor="background1"/>
                        <w:sz w:val="22"/>
                        <w:szCs w:val="22"/>
                        <w:lang w:val="en-US"/>
                      </w:rPr>
                      <w:t>Ost</w:t>
                    </w:r>
                    <w:proofErr w:type="spellEnd"/>
                    <w:r>
                      <w:rPr>
                        <w:rFonts w:ascii="Calibri Light" w:hAnsi="Calibri Light" w:cs="Calibri Light"/>
                        <w:b w:val="0"/>
                        <w:color w:val="FFFFFF" w:themeColor="background1"/>
                        <w:sz w:val="22"/>
                        <w:szCs w:val="22"/>
                        <w:lang w:val="en-US"/>
                      </w:rPr>
                      <w:t xml:space="preserve"> 1 | A-</w:t>
                    </w:r>
                    <w:proofErr w:type="spellStart"/>
                    <w:r>
                      <w:rPr>
                        <w:rFonts w:ascii="Calibri Light" w:hAnsi="Calibri Light" w:cs="Calibri Light"/>
                        <w:b w:val="0"/>
                        <w:color w:val="FFFFFF" w:themeColor="background1"/>
                        <w:sz w:val="22"/>
                        <w:szCs w:val="22"/>
                        <w:lang w:val="en-US"/>
                      </w:rPr>
                      <w:t>Sipbachzell</w:t>
                    </w:r>
                    <w:proofErr w:type="spellEnd"/>
                    <w:r>
                      <w:rPr>
                        <w:rFonts w:ascii="Calibri Light" w:hAnsi="Calibri Light" w:cs="Calibri Light"/>
                        <w:b w:val="0"/>
                        <w:color w:val="FFFFFF" w:themeColor="background1"/>
                        <w:sz w:val="22"/>
                        <w:szCs w:val="22"/>
                        <w:lang w:val="en-US"/>
                      </w:rPr>
                      <w:t xml:space="preserve"> (Wels)</w:t>
                    </w:r>
                  </w:p>
                  <w:p w:rsidR="00E83A34" w:rsidRPr="00CE0ABF" w:rsidRDefault="00E83A34" w:rsidP="00E83A34">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3</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7240 201 90</w:t>
                    </w:r>
                    <w:r w:rsidRPr="00CE0ABF">
                      <w:rPr>
                        <w:rFonts w:ascii="Calibri Light" w:hAnsi="Calibri Light" w:cs="Calibri Light"/>
                        <w:color w:val="FFFFFF" w:themeColor="background1"/>
                        <w:sz w:val="22"/>
                        <w:szCs w:val="22"/>
                      </w:rPr>
                      <w:t xml:space="preserve"> | </w:t>
                    </w:r>
                    <w:hyperlink r:id="rId3" w:history="1">
                      <w:r w:rsidRPr="006853EF">
                        <w:rPr>
                          <w:rStyle w:val="Hyperlink"/>
                          <w:rFonts w:ascii="Calibri Light" w:hAnsi="Calibri Light" w:cs="Calibri Light"/>
                          <w:color w:val="FFFFFF" w:themeColor="background1"/>
                          <w:sz w:val="22"/>
                          <w:szCs w:val="22"/>
                          <w:u w:val="none"/>
                        </w:rPr>
                        <w:t>info@spectra-austria.at</w:t>
                      </w:r>
                    </w:hyperlink>
                    <w:r w:rsidRPr="006853EF">
                      <w:rPr>
                        <w:rStyle w:val="Hyperlink"/>
                        <w:rFonts w:ascii="Calibri Light" w:hAnsi="Calibri Light" w:cs="Calibri Light"/>
                        <w:color w:val="FFFFFF" w:themeColor="background1"/>
                        <w:sz w:val="22"/>
                        <w:szCs w:val="22"/>
                        <w:u w:val="none"/>
                      </w:rPr>
                      <w:t xml:space="preserve"> | </w:t>
                    </w:r>
                    <w:hyperlink r:id="rId4" w:history="1">
                      <w:r w:rsidRPr="006853EF">
                        <w:rPr>
                          <w:rStyle w:val="Hyperlink"/>
                          <w:rFonts w:ascii="Calibri Light" w:hAnsi="Calibri Light" w:cs="Calibri Light"/>
                          <w:color w:val="FFFFFF" w:themeColor="background1"/>
                          <w:sz w:val="22"/>
                          <w:szCs w:val="22"/>
                          <w:u w:val="none"/>
                        </w:rPr>
                        <w:t>www.spectra-austria.at</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9259E0">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5">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B0A0B"/>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0B4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74F97"/>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83A34"/>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austria.at%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5" Type="http://schemas.openxmlformats.org/officeDocument/2006/relationships/image" Target="media/image4.png"/><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2106</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2023-10-18T14:34:00Z</dcterms:created>
  <dcterms:modified xsi:type="dcterms:W3CDTF">2023-10-18T14:34:00Z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