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9530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39CA" id="Rechteck 2" o:spid="_x0000_s1026" style="position:absolute;margin-left:0;margin-top:8.9pt;width:390pt;height:26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955406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6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8BB4" id="Rechteck 6" o:spid="_x0000_s1026" style="position:absolute;margin-left:0;margin-top:5.75pt;width:390.2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2F6A35">
        <w:rPr>
          <w:rFonts w:ascii="Calibri Light" w:hAnsi="Calibri Light" w:cs="Calibri Light"/>
          <w:sz w:val="24"/>
          <w:szCs w:val="24"/>
        </w:rPr>
        <w:t xml:space="preserve">UR32-Serie: </w:t>
      </w:r>
      <w:r w:rsidR="002F6A35" w:rsidRPr="002F6A35">
        <w:rPr>
          <w:rFonts w:ascii="Calibri Light" w:hAnsi="Calibri Light" w:cs="Calibri Light"/>
          <w:sz w:val="24"/>
          <w:szCs w:val="24"/>
        </w:rPr>
        <w:t xml:space="preserve">Industrielle Router mit WLAN, </w:t>
      </w:r>
      <w:proofErr w:type="spellStart"/>
      <w:r w:rsidR="002F6A35" w:rsidRPr="002F6A35">
        <w:rPr>
          <w:rFonts w:ascii="Calibri Light" w:hAnsi="Calibri Light" w:cs="Calibri Light"/>
          <w:sz w:val="24"/>
          <w:szCs w:val="24"/>
        </w:rPr>
        <w:t>PoE</w:t>
      </w:r>
      <w:proofErr w:type="spellEnd"/>
      <w:r w:rsidR="002F6A35" w:rsidRPr="002F6A35">
        <w:rPr>
          <w:rFonts w:ascii="Calibri Light" w:hAnsi="Calibri Light" w:cs="Calibri Light"/>
          <w:sz w:val="24"/>
          <w:szCs w:val="24"/>
        </w:rPr>
        <w:t xml:space="preserve"> und GPS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8D33B5" w:rsidRDefault="002F6A3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2F6A35">
        <w:rPr>
          <w:rFonts w:asciiTheme="minorHAnsi" w:hAnsiTheme="minorHAnsi" w:cstheme="minorHAnsi"/>
          <w:b/>
          <w:color w:val="00509F"/>
          <w:sz w:val="28"/>
          <w:szCs w:val="28"/>
        </w:rPr>
        <w:t xml:space="preserve">Low </w:t>
      </w:r>
      <w:proofErr w:type="spellStart"/>
      <w:r w:rsidRPr="002F6A35">
        <w:rPr>
          <w:rFonts w:asciiTheme="minorHAnsi" w:hAnsiTheme="minorHAnsi" w:cstheme="minorHAnsi"/>
          <w:b/>
          <w:color w:val="00509F"/>
          <w:sz w:val="28"/>
          <w:szCs w:val="28"/>
        </w:rPr>
        <w:t>Cost</w:t>
      </w:r>
      <w:proofErr w:type="spellEnd"/>
      <w:r w:rsidRPr="002F6A35"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M2M Anwendungen</w:t>
      </w:r>
    </w:p>
    <w:p w:rsidR="002F6A35" w:rsidRPr="00DD1D13" w:rsidRDefault="002F6A3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F6A35" w:rsidRPr="002F6A35" w:rsidRDefault="002F6A35" w:rsidP="002F6A3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Ob Versorgungsinfrastruktur, Smart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Grid</w:t>
      </w:r>
      <w:proofErr w:type="spellEnd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, Industrieautomation, E-Mobilität oder Maschinen- und Anlagebau – Kommunikation ist der Schlüssel zur Steigerung der Effektivität und führt darüber hinaus zu einer erhöhten Verfügbarkeit von Gewerken, Maschinen und Anlagen. Mit den LTE Routern der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UR32-Serie gelingt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der Einstieg in vielfältige M2M und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IIoT</w:t>
      </w:r>
      <w:proofErr w:type="spellEnd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Anwendungen zu überschaubaren Kosten. Dabei werden alle industriellen Anforderungen erfüllt.</w:t>
      </w:r>
    </w:p>
    <w:p w:rsidR="002F6A35" w:rsidRPr="002F6A35" w:rsidRDefault="002F6A35" w:rsidP="002F6A3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Ausgestattet mit zwei schnellen Ethernet-Ports, RS-232 oder RS-232/485 Schnittstelle und 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boa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rd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DI/DO können 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die LTE Router der UR32-Serie mit verschiedenen Feldgeräten verb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unden werden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. Der Funktionsumfang reicht von simpler, transparenter Datenübertragung bis hin zur Überwachung von Ist- und Sollwerten angeschlossener Geräte. So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man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beispielhaft Remote-Monitoring oder Störmeldeapplikationen ohne zusätzliche Steuerung.</w:t>
      </w:r>
    </w:p>
    <w:p w:rsidR="002F6A35" w:rsidRPr="002F6A35" w:rsidRDefault="002F6A35" w:rsidP="002F6A3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Falls 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keine permanente Verbindung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gewünscht wird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diese nicht möglich ist, gewährleisten Remotemanagement-Funktionen einen Verbindungsaufbau im Bedarfsfall (z.B. über VPN). Realisiert wird dies über das integrierte LTE CAT4-Modem mit Dual-SIM-Backup für eine zuverlässige Mobilfunkkommunikation.</w:t>
      </w:r>
    </w:p>
    <w:p w:rsidR="00380EF1" w:rsidRDefault="002F6A35" w:rsidP="002F6A3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dem kompakten und robusten Gehäuse, dem erweiterten Betriebstemperaturbereich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-40°C bis +70°C und Optionen wie WiFi,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GPS eignen sich die LTE Router perfekt für M2M Anwendungen in rauer Umgebung.</w:t>
      </w:r>
    </w:p>
    <w:p w:rsidR="002F6A35" w:rsidRPr="0079044F" w:rsidRDefault="002F6A35" w:rsidP="002F6A3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2953893</wp:posOffset>
            </wp:positionH>
            <wp:positionV relativeFrom="paragraph">
              <wp:posOffset>171398</wp:posOffset>
            </wp:positionV>
            <wp:extent cx="3269894" cy="2879907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71" cy="288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8D33B5">
        <w:rPr>
          <w:rFonts w:ascii="Calibri Light" w:hAnsi="Calibri Light" w:cs="Calibri Light"/>
          <w:sz w:val="24"/>
          <w:szCs w:val="24"/>
        </w:rPr>
        <w:t>18</w:t>
      </w:r>
      <w:r w:rsidR="002F6A35">
        <w:rPr>
          <w:rFonts w:ascii="Calibri Light" w:hAnsi="Calibri Light" w:cs="Calibri Light"/>
          <w:sz w:val="24"/>
          <w:szCs w:val="24"/>
        </w:rPr>
        <w:t>4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2F6A35">
        <w:rPr>
          <w:rFonts w:ascii="Calibri Light" w:hAnsi="Calibri Light" w:cs="Calibri Light"/>
          <w:sz w:val="24"/>
          <w:szCs w:val="24"/>
        </w:rPr>
        <w:t>46</w:t>
      </w:r>
      <w:r w:rsidR="00AF5102">
        <w:rPr>
          <w:rFonts w:ascii="Calibri Light" w:hAnsi="Calibri Light" w:cs="Calibri Light"/>
          <w:sz w:val="24"/>
          <w:szCs w:val="24"/>
        </w:rPr>
        <w:t>3</w:t>
      </w:r>
      <w:bookmarkStart w:id="4" w:name="_GoBack"/>
      <w:bookmarkEnd w:id="4"/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D414A8">
        <w:rPr>
          <w:rFonts w:ascii="Calibri Light" w:hAnsi="Calibri Light" w:cs="Calibri Light"/>
          <w:bCs/>
          <w:sz w:val="24"/>
          <w:szCs w:val="24"/>
        </w:rPr>
        <w:t>Spectra_</w:t>
      </w:r>
      <w:r w:rsidR="002F6A35">
        <w:rPr>
          <w:rFonts w:ascii="Calibri Light" w:hAnsi="Calibri Light" w:cs="Calibri Light"/>
          <w:bCs/>
          <w:sz w:val="24"/>
          <w:szCs w:val="24"/>
        </w:rPr>
        <w:t>UR32</w:t>
      </w:r>
      <w:r w:rsidR="00F76F3D">
        <w:rPr>
          <w:rFonts w:ascii="Calibri Light" w:hAnsi="Calibri Light" w:cs="Calibri Light"/>
          <w:bCs/>
          <w:sz w:val="24"/>
          <w:szCs w:val="24"/>
        </w:rPr>
        <w:t>_</w:t>
      </w:r>
      <w:r w:rsidR="002F6A35">
        <w:rPr>
          <w:rFonts w:ascii="Calibri Light" w:hAnsi="Calibri Light" w:cs="Calibri Light"/>
          <w:bCs/>
          <w:sz w:val="24"/>
          <w:szCs w:val="24"/>
        </w:rPr>
        <w:t>LTE-Router</w:t>
      </w:r>
      <w:r w:rsidR="008D33B5">
        <w:rPr>
          <w:rFonts w:ascii="Calibri Light" w:hAnsi="Calibri Light" w:cs="Calibri Light"/>
          <w:bCs/>
          <w:sz w:val="24"/>
          <w:szCs w:val="24"/>
        </w:rPr>
        <w:t>.jpg</w:t>
      </w:r>
      <w:r w:rsidR="008D33B5" w:rsidRPr="008D33B5">
        <w:rPr>
          <w:noProof/>
        </w:rPr>
        <w:t xml:space="preserve"> 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A475FD" w:rsidRPr="00A475FD" w:rsidRDefault="00E65F6B" w:rsidP="00D414A8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End w:id="3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Mahdenstr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D5D5F"/>
    <w:rsid w:val="000F09E0"/>
    <w:rsid w:val="000F0D91"/>
    <w:rsid w:val="001123E5"/>
    <w:rsid w:val="00143CCC"/>
    <w:rsid w:val="00167E32"/>
    <w:rsid w:val="001D049B"/>
    <w:rsid w:val="00264538"/>
    <w:rsid w:val="00297011"/>
    <w:rsid w:val="002F2A23"/>
    <w:rsid w:val="002F49B8"/>
    <w:rsid w:val="002F6A35"/>
    <w:rsid w:val="00311118"/>
    <w:rsid w:val="00341B95"/>
    <w:rsid w:val="00342DC3"/>
    <w:rsid w:val="00353149"/>
    <w:rsid w:val="003559B8"/>
    <w:rsid w:val="003727D7"/>
    <w:rsid w:val="00380EF1"/>
    <w:rsid w:val="00396920"/>
    <w:rsid w:val="003C4F26"/>
    <w:rsid w:val="003C7111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1905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3B5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AF510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414A8"/>
    <w:rsid w:val="00D65C3E"/>
    <w:rsid w:val="00D73339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ED347C"/>
    <w:rsid w:val="00F379D7"/>
    <w:rsid w:val="00F55020"/>
    <w:rsid w:val="00F64FBB"/>
    <w:rsid w:val="00F76F3D"/>
    <w:rsid w:val="00F84D7C"/>
    <w:rsid w:val="00FC5898"/>
    <w:rsid w:val="00FD2E0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DF64BB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1711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3</cp:revision>
  <cp:lastPrinted>2022-03-30T11:21:00Z</cp:lastPrinted>
  <dcterms:created xsi:type="dcterms:W3CDTF">2022-09-09T13:14:00Z</dcterms:created>
  <dcterms:modified xsi:type="dcterms:W3CDTF">2022-10-27T12:35:00Z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