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657AB9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-245745</wp:posOffset>
            </wp:positionV>
            <wp:extent cx="1323975" cy="26479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66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70088</wp:posOffset>
                </wp:positionV>
                <wp:extent cx="4772025" cy="52401"/>
                <wp:effectExtent l="0" t="0" r="9525" b="50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2401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AF3D7" id="Rechteck 6" o:spid="_x0000_s1026" style="position:absolute;margin-left:0;margin-top:5.5pt;width:375.75pt;height:4.1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" fillcolor="#00ceff" stroked="f" strokeweight="2pt">
                <w10:wrap anchorx="page"/>
              </v:rect>
            </w:pict>
          </mc:Fallback>
        </mc:AlternateContent>
      </w:r>
      <w:r w:rsidR="00EC0166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116840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8D68" id="Rechteck 2" o:spid="_x0000_s1026" style="position:absolute;margin-left:0;margin-top:9.2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" fillcolor="#00509f" stroked="f" strokeweight="2pt">
                <w10:wrap anchorx="page"/>
              </v:rect>
            </w:pict>
          </mc:Fallback>
        </mc:AlternateContent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6199C" w:rsidRDefault="00F6199C" w:rsidP="00F6199C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8B1204" w:rsidRPr="0079044F" w:rsidRDefault="00F6199C" w:rsidP="008B1204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8B1204">
        <w:rPr>
          <w:rFonts w:ascii="Calibri Light" w:hAnsi="Calibri Light" w:cs="Calibri Light"/>
          <w:sz w:val="24"/>
          <w:szCs w:val="24"/>
        </w:rPr>
        <w:t>Modulares</w:t>
      </w:r>
      <w:r w:rsidR="008B1204" w:rsidRPr="00B35A3D">
        <w:rPr>
          <w:rFonts w:ascii="Calibri Light" w:hAnsi="Calibri Light" w:cs="Calibri Light"/>
          <w:sz w:val="24"/>
          <w:szCs w:val="24"/>
        </w:rPr>
        <w:t xml:space="preserve"> Box-PC </w:t>
      </w:r>
      <w:r w:rsidR="008B1204">
        <w:rPr>
          <w:rFonts w:ascii="Calibri Light" w:hAnsi="Calibri Light" w:cs="Calibri Light"/>
          <w:sz w:val="24"/>
          <w:szCs w:val="24"/>
        </w:rPr>
        <w:t>System für die Industrie</w:t>
      </w:r>
    </w:p>
    <w:p w:rsidR="008B1204" w:rsidRPr="00DD1D13" w:rsidRDefault="008B1204" w:rsidP="008B1204">
      <w:pPr>
        <w:rPr>
          <w:rFonts w:asciiTheme="minorHAnsi" w:hAnsiTheme="minorHAnsi" w:cstheme="minorHAnsi"/>
          <w:sz w:val="24"/>
          <w:szCs w:val="24"/>
        </w:rPr>
      </w:pPr>
    </w:p>
    <w:p w:rsidR="008B1204" w:rsidRPr="00DD1D13" w:rsidRDefault="008B1204" w:rsidP="008B1204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Variantenreich durch Baukastensystem</w:t>
      </w:r>
    </w:p>
    <w:p w:rsidR="008B1204" w:rsidRPr="00DD1D13" w:rsidRDefault="008B1204" w:rsidP="008B1204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8B1204" w:rsidRPr="00521925" w:rsidRDefault="008B1204" w:rsidP="008B120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Das Baukasten-Prinzip der Spect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ra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310-i7 bietet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durch die Kombination der verfügbaren Funktionserweiterungen mehr als 100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Ausstattungsvarianten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8B1204" w:rsidRPr="00521925" w:rsidRDefault="008B1204" w:rsidP="008B120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Es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können beispielsweise zwei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zusätzliche 10GLAN- oder vier LAN- oder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-Ports durch einfaches Einstecken kabellose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Multi I/O-Module in 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 vorbereiten Sockel realisiert werden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. Die mitgeliefe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rten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Brackets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ermöglichen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das saubere Herausführen der Anschlüsse auch mit M12 bzw. M12 X-Verschraubung.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Erweiterungen wie WiFi, GSM, COM, USB, LAN und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Firewire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sowie untersch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iedliche Feldbusse stehen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zwei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mPCIe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-Sockel zur Verfügung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 ebenso die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hierfür passenden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mPCIe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-Montage-Kits, bestehend aus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mPCIe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-Modul sowie passendem Kabel und Bracket. Auch die für mobile Anwendungen notwendige Power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Ignition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Funk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tion wird mit Hilfe eines speziellen Moduls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ermöglicht.</w:t>
      </w:r>
    </w:p>
    <w:p w:rsidR="008B1204" w:rsidRPr="00521925" w:rsidRDefault="008B1204" w:rsidP="008B120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Spectra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310-i7 ist mit einem Intel® Core™i7-8665UE Prozessor ausgestattet. Die effiziente Rechenleistung und die Low-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Voltage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-Eigenschaften ermöglichen einen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lüfterlosen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Betrieb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. M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it Hilfe der zwei 2.5" SATA-Sockel ist eine RAID 0/1 Lösung realisierbar.  </w:t>
      </w:r>
    </w:p>
    <w:p w:rsidR="008B1204" w:rsidRPr="00521925" w:rsidRDefault="008B1204" w:rsidP="008B120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Der Box-PC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ist ein kompaktes Leichtgewicht von nur 1,75 kg und den Ma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ss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 203 x 142 x 67 mm. Eigenschaften wie der erweiterte Temperaturbereich von -40 °C bis 70 °C und die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gro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ss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Robustheit gegen Schock und Vibration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ermöglichen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den Einsatz im industriellen Umfeld.</w:t>
      </w:r>
    </w:p>
    <w:p w:rsidR="008B1204" w:rsidRDefault="008B1204" w:rsidP="008B120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Die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310-i7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wird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als getestetes und einschaltbereites Komplettsystem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geboten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das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individuell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RAM, SSD und Erweiterungen sowie Betriebssystem ausgestattet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werden kann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8B1204" w:rsidRPr="0079044F" w:rsidRDefault="008B1204" w:rsidP="008B120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8B1204" w:rsidRPr="0079044F" w:rsidRDefault="008B1204" w:rsidP="008B120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6870C6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E7AC7EB" wp14:editId="075464D5">
            <wp:simplePos x="0" y="0"/>
            <wp:positionH relativeFrom="column">
              <wp:posOffset>3743579</wp:posOffset>
            </wp:positionH>
            <wp:positionV relativeFrom="paragraph">
              <wp:posOffset>161188</wp:posOffset>
            </wp:positionV>
            <wp:extent cx="2673344" cy="223822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44" cy="223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210</w:t>
      </w:r>
    </w:p>
    <w:p w:rsidR="008B1204" w:rsidRPr="0079044F" w:rsidRDefault="008B1204" w:rsidP="008B120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6</w:t>
      </w:r>
      <w:r>
        <w:rPr>
          <w:rFonts w:ascii="Calibri Light" w:hAnsi="Calibri Light" w:cs="Calibri Light"/>
          <w:sz w:val="24"/>
          <w:szCs w:val="24"/>
        </w:rPr>
        <w:t>03</w:t>
      </w:r>
      <w:bookmarkStart w:id="4" w:name="_GoBack"/>
      <w:bookmarkEnd w:id="4"/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8B1204" w:rsidRPr="0079044F" w:rsidRDefault="008B1204" w:rsidP="008B1204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SPB310_i7</w:t>
      </w:r>
      <w:r w:rsidRPr="00B52C2F">
        <w:rPr>
          <w:rFonts w:ascii="Calibri Light" w:hAnsi="Calibri Light" w:cs="Calibri Light"/>
          <w:bCs/>
          <w:sz w:val="24"/>
          <w:szCs w:val="24"/>
        </w:rPr>
        <w:t>_</w:t>
      </w:r>
      <w:r>
        <w:rPr>
          <w:rFonts w:ascii="Calibri Light" w:hAnsi="Calibri Light" w:cs="Calibri Light"/>
          <w:bCs/>
          <w:sz w:val="24"/>
          <w:szCs w:val="24"/>
        </w:rPr>
        <w:t>modularer</w:t>
      </w:r>
      <w:r w:rsidRPr="00B52C2F">
        <w:rPr>
          <w:rFonts w:ascii="Calibri Light" w:hAnsi="Calibri Light" w:cs="Calibri Light"/>
          <w:bCs/>
          <w:sz w:val="24"/>
          <w:szCs w:val="24"/>
        </w:rPr>
        <w:t>_Box-PC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8B1204">
      <w:pPr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660444" w:rsidRPr="0049665C" w:rsidRDefault="00660444" w:rsidP="00660444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444" w:rsidRPr="00CE0ABF" w:rsidRDefault="00660444" w:rsidP="0066044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660444" w:rsidRPr="00CE0ABF" w:rsidRDefault="00660444" w:rsidP="0066044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660444" w:rsidRPr="00CE0ABF" w:rsidRDefault="00660444" w:rsidP="0066044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660444" w:rsidRPr="00CE0ABF" w:rsidRDefault="00660444" w:rsidP="0066044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6516"/>
    <w:rsid w:val="00167E32"/>
    <w:rsid w:val="001D049B"/>
    <w:rsid w:val="00222196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57AB9"/>
    <w:rsid w:val="00660444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B1204"/>
    <w:rsid w:val="008D3934"/>
    <w:rsid w:val="00905825"/>
    <w:rsid w:val="009140CB"/>
    <w:rsid w:val="009252A7"/>
    <w:rsid w:val="009259E0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65E13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EC0166"/>
    <w:rsid w:val="00F55020"/>
    <w:rsid w:val="00F6199C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ACE66B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1869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2022-04-25T12:55:00Z</cp:lastPrinted>
  <dcterms:created xsi:type="dcterms:W3CDTF">2022-09-15T07:43:00Z</dcterms:created>
  <dcterms:modified xsi:type="dcterms:W3CDTF">2022-09-15T07:43:00Z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