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657AB9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-245745</wp:posOffset>
            </wp:positionV>
            <wp:extent cx="1323975" cy="26479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66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70088</wp:posOffset>
                </wp:positionV>
                <wp:extent cx="4772025" cy="52401"/>
                <wp:effectExtent l="0" t="0" r="9525" b="50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2401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AF3D7" id="Rechteck 6" o:spid="_x0000_s1026" style="position:absolute;margin-left:0;margin-top:5.5pt;width:375.75pt;height:4.1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" fillcolor="#00ceff" stroked="f" strokeweight="2pt">
                <w10:wrap anchorx="page"/>
              </v:rect>
            </w:pict>
          </mc:Fallback>
        </mc:AlternateContent>
      </w:r>
      <w:r w:rsidR="00EC0166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116840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8D68" id="Rechteck 2" o:spid="_x0000_s1026" style="position:absolute;margin-left:0;margin-top:9.2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" fillcolor="#00509f" stroked="f" strokeweight="2pt">
                <w10:wrap anchorx="page"/>
              </v:rect>
            </w:pict>
          </mc:Fallback>
        </mc:AlternateContent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6199C" w:rsidRDefault="00F6199C" w:rsidP="00F6199C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C65E13" w:rsidRPr="0079044F" w:rsidRDefault="00F6199C" w:rsidP="00C65E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proofErr w:type="spellStart"/>
      <w:r w:rsidR="00C65E13" w:rsidRPr="00B35A3D">
        <w:rPr>
          <w:rFonts w:ascii="Calibri Light" w:hAnsi="Calibri Light" w:cs="Calibri Light"/>
          <w:sz w:val="24"/>
          <w:szCs w:val="24"/>
        </w:rPr>
        <w:t>Lüfterloser</w:t>
      </w:r>
      <w:proofErr w:type="spellEnd"/>
      <w:r w:rsidR="00C65E13" w:rsidRPr="00B35A3D">
        <w:rPr>
          <w:rFonts w:ascii="Calibri Light" w:hAnsi="Calibri Light" w:cs="Calibri Light"/>
          <w:sz w:val="24"/>
          <w:szCs w:val="24"/>
        </w:rPr>
        <w:t xml:space="preserve"> Box-PC mit modernster Prozessortechnologie</w:t>
      </w:r>
    </w:p>
    <w:p w:rsidR="00C65E13" w:rsidRPr="00DD1D13" w:rsidRDefault="00C65E13" w:rsidP="00C65E13">
      <w:pPr>
        <w:rPr>
          <w:rFonts w:asciiTheme="minorHAnsi" w:hAnsiTheme="minorHAnsi" w:cstheme="minorHAnsi"/>
          <w:sz w:val="24"/>
          <w:szCs w:val="24"/>
        </w:rPr>
      </w:pPr>
    </w:p>
    <w:p w:rsidR="00C65E13" w:rsidRPr="00DD1D13" w:rsidRDefault="00C65E13" w:rsidP="00C65E13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Performant, zuverlässig und kompakt</w:t>
      </w:r>
    </w:p>
    <w:p w:rsidR="00C65E13" w:rsidRPr="00DD1D13" w:rsidRDefault="00C65E13" w:rsidP="00C65E13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C65E13" w:rsidRPr="00B35A3D" w:rsidRDefault="00C65E13" w:rsidP="00C65E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Egal ob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ein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Box-PC für die Automatisierung, Messtechnik, Robotik, Bildverarbeitung oder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Transport und Logistik benötigt wird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, die erforderlichen Eigenschaften lassen sich auf wenige Punkte zusammenfassen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: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Performance, Zuverlässigkeit und Kompaktheit. </w:t>
      </w:r>
    </w:p>
    <w:p w:rsidR="00C65E13" w:rsidRPr="00B35A3D" w:rsidRDefault="00C65E13" w:rsidP="00C65E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Mit dem NISE 53 stell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Spectra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einen sowohl performanten als auch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lüfterlosen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Box-PC vor, der mit der neuesten Generation </w:t>
      </w:r>
      <w:proofErr w:type="gram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der Intel</w:t>
      </w:r>
      <w:proofErr w:type="gram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® Celeron® J-Serie und der Atom® x6000-Serie (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Elkhart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Lake) ausgestattet ist. Die im Chip integrierte Intel® UHD Graphik mit 16EUs (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Execution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Units)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besticht durch die hohe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Grafikleistung. Die Intel GPU der Generation 11 ist ideal für 3D-Anwendungen und unterstützt bis zu drei Displays gleichzeitig. Des Weiteren bietet sie eine breite Palette von GPGPU-gesteuerten Anw</w:t>
      </w:r>
      <w:bookmarkStart w:id="4" w:name="_GoBack"/>
      <w:bookmarkEnd w:id="4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endungen,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einschlie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ss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lich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wichtiger Beschleunigungs-APIs wie DirectX 12, OpenGL 4.5, Vulkan 1.1,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OpenCL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1.1 und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Metal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C65E13" w:rsidRPr="00B35A3D" w:rsidRDefault="00C65E13" w:rsidP="00C65E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Der zuverlässige Box-PC bietet umfangreiche Anschlu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ssmöglichkeiten: drei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GbE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LAN und zwei COM Ports, die 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z.B. für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Modbus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TCP oder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Modbus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RTU Kommunikation verwende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können. Individ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uelle Konfigurationen können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dem internen M.2 Steckplatz (Key B) für 4G LTE und dem Mini-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PCIe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Steckplatz in voller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Grö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ss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für Wi-Fi oder Bluetooth sowie dem von vorne zugänglichen M.2 Steckplatz (Key B) für Speicher einfach realisier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en. Ein onboard-TPM2.0 sorgt für verbesserte Sicherheit. </w:t>
      </w:r>
    </w:p>
    <w:p w:rsidR="00C65E13" w:rsidRDefault="00C65E13" w:rsidP="00C65E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Die besonders kompakten Ab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messungen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von nur 162 x 150 mm und vor allem die niedrige Bauhöhe von nur 26 mm erleichtern die Inte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gration des kompakten Box-PC in zahlreiche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Applikation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en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C65E13" w:rsidRPr="0079044F" w:rsidRDefault="00C65E13" w:rsidP="00C65E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C65E13" w:rsidRPr="0079044F" w:rsidRDefault="00C65E13" w:rsidP="00C65E13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224</w:t>
      </w:r>
    </w:p>
    <w:p w:rsidR="00C65E13" w:rsidRPr="0079044F" w:rsidRDefault="00C65E13" w:rsidP="00C65E1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62</w:t>
      </w:r>
      <w:r>
        <w:rPr>
          <w:rFonts w:ascii="Calibri Light" w:hAnsi="Calibri Light" w:cs="Calibri Light"/>
          <w:sz w:val="24"/>
          <w:szCs w:val="24"/>
        </w:rPr>
        <w:t>9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C65E13" w:rsidRPr="0079044F" w:rsidRDefault="00C65E13" w:rsidP="00C65E13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985BDD">
        <w:rPr>
          <w:rFonts w:ascii="Calibri Light" w:hAnsi="Calibri Light" w:cs="Calibri Light"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BDBA13F" wp14:editId="43C5D25E">
            <wp:simplePos x="0" y="0"/>
            <wp:positionH relativeFrom="column">
              <wp:posOffset>3112770</wp:posOffset>
            </wp:positionH>
            <wp:positionV relativeFrom="paragraph">
              <wp:posOffset>142875</wp:posOffset>
            </wp:positionV>
            <wp:extent cx="3368040" cy="206541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06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B52C2F">
        <w:rPr>
          <w:rFonts w:ascii="Calibri Light" w:hAnsi="Calibri Light" w:cs="Calibri Light"/>
          <w:bCs/>
          <w:sz w:val="24"/>
          <w:szCs w:val="24"/>
        </w:rPr>
        <w:t>Spectra_NISE-53_lüfterloser_Box-PC</w:t>
      </w:r>
      <w:r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C65E13">
      <w:pPr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660444" w:rsidRPr="0049665C" w:rsidRDefault="00660444" w:rsidP="00660444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444" w:rsidRPr="00CE0ABF" w:rsidRDefault="00660444" w:rsidP="0066044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660444" w:rsidRPr="00CE0ABF" w:rsidRDefault="00660444" w:rsidP="0066044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660444" w:rsidRPr="00CE0ABF" w:rsidRDefault="00660444" w:rsidP="0066044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660444" w:rsidRPr="00CE0ABF" w:rsidRDefault="00660444" w:rsidP="0066044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6516"/>
    <w:rsid w:val="00167E32"/>
    <w:rsid w:val="001D049B"/>
    <w:rsid w:val="00222196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57AB9"/>
    <w:rsid w:val="00660444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65E13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EC0166"/>
    <w:rsid w:val="00F55020"/>
    <w:rsid w:val="00F6199C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F1E356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1894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2022-04-25T12:55:00Z</cp:lastPrinted>
  <dcterms:created xsi:type="dcterms:W3CDTF">2022-05-09T14:26:00Z</dcterms:created>
  <dcterms:modified xsi:type="dcterms:W3CDTF">2022-06-13T06:01:00Z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