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E65F6B">
      <w:pPr>
        <w:pStyle w:val="berschrift1"/>
        <w:rPr>
          <w:rFonts w:ascii="Arial Black" w:hAnsi="Arial Black"/>
          <w:b w:val="0"/>
          <w:bCs/>
          <w:color w:val="808080"/>
          <w:sz w:val="32"/>
        </w:rPr>
      </w:pPr>
      <w:r>
        <w:rPr>
          <w:rFonts w:ascii="Arial Black" w:hAnsi="Arial Black"/>
          <w:bCs/>
          <w:smallCaps w:val="0"/>
          <w:noProof/>
          <w:color w:val="808080"/>
          <w:sz w:val="32"/>
        </w:rPr>
        <w:drawing>
          <wp:anchor distT="0" distB="0" distL="114300" distR="114300" simplePos="0" relativeHeight="251663360" behindDoc="1" locked="0" layoutInCell="1" allowOverlap="1" wp14:anchorId="70EB7300" wp14:editId="13A7B3E0">
            <wp:simplePos x="0" y="0"/>
            <wp:positionH relativeFrom="column">
              <wp:posOffset>-630555</wp:posOffset>
            </wp:positionH>
            <wp:positionV relativeFrom="paragraph">
              <wp:posOffset>-101600</wp:posOffset>
            </wp:positionV>
            <wp:extent cx="4967605" cy="59309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ed_daniel_weiss_auf_blau_web.jpg"/>
                    <pic:cNvPicPr/>
                  </pic:nvPicPr>
                  <pic:blipFill>
                    <a:blip r:embed="rId6">
                      <a:extLst>
                        <a:ext uri="{28A0092B-C50C-407E-A947-70E740481C1C}">
                          <a14:useLocalDpi xmlns:a14="http://schemas.microsoft.com/office/drawing/2010/main" val="0"/>
                        </a:ext>
                      </a:extLst>
                    </a:blip>
                    <a:stretch>
                      <a:fillRect/>
                    </a:stretch>
                  </pic:blipFill>
                  <pic:spPr>
                    <a:xfrm>
                      <a:off x="0" y="0"/>
                      <a:ext cx="4967605" cy="593090"/>
                    </a:xfrm>
                    <a:prstGeom prst="rect">
                      <a:avLst/>
                    </a:prstGeom>
                  </pic:spPr>
                </pic:pic>
              </a:graphicData>
            </a:graphic>
            <wp14:sizeRelH relativeFrom="page">
              <wp14:pctWidth>0</wp14:pctWidth>
            </wp14:sizeRelH>
            <wp14:sizeRelV relativeFrom="page">
              <wp14:pctHeight>0</wp14:pctHeight>
            </wp14:sizeRelV>
          </wp:anchor>
        </w:drawing>
      </w:r>
      <w:r>
        <w:rPr>
          <w:rFonts w:ascii="Arial Black" w:hAnsi="Arial Black"/>
          <w:b w:val="0"/>
          <w:bCs/>
          <w:noProof/>
          <w:color w:val="808080"/>
          <w:sz w:val="20"/>
        </w:rPr>
        <w:drawing>
          <wp:anchor distT="0" distB="0" distL="114300" distR="114300" simplePos="0" relativeHeight="251657216" behindDoc="0" locked="0" layoutInCell="1" allowOverlap="1" wp14:anchorId="20454707" wp14:editId="1CC29C1B">
            <wp:simplePos x="0" y="0"/>
            <wp:positionH relativeFrom="column">
              <wp:posOffset>4564380</wp:posOffset>
            </wp:positionH>
            <wp:positionV relativeFrom="paragraph">
              <wp:posOffset>-33333</wp:posOffset>
            </wp:positionV>
            <wp:extent cx="2030095" cy="466725"/>
            <wp:effectExtent l="0" t="0" r="8255" b="9525"/>
            <wp:wrapNone/>
            <wp:docPr id="47" name="Bild 47" descr="Spectra Logo 2010 4c + Cla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pectra Logo 2010 4c + Claim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009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A0626" w:rsidRDefault="00DA0626" w:rsidP="00143CCC">
      <w:pPr>
        <w:rPr>
          <w:rFonts w:ascii="Arial Black" w:hAnsi="Arial Black"/>
          <w:bCs/>
          <w:smallCaps/>
          <w:color w:val="808080"/>
          <w:sz w:val="32"/>
        </w:rPr>
      </w:pPr>
    </w:p>
    <w:p w:rsidR="00143CCC" w:rsidRPr="00143CCC" w:rsidRDefault="00143CCC" w:rsidP="00143CCC">
      <w:pPr>
        <w:rPr>
          <w:rFonts w:ascii="Arial Black" w:hAnsi="Arial Black"/>
          <w:bCs/>
          <w:smallCaps/>
          <w:color w:val="808080"/>
          <w:sz w:val="32"/>
        </w:rPr>
      </w:pPr>
      <w:bookmarkStart w:id="4" w:name="_GoBack"/>
      <w:r w:rsidRPr="00143CCC">
        <w:rPr>
          <w:rFonts w:ascii="Arial Black" w:hAnsi="Arial Black"/>
          <w:bCs/>
          <w:smallCaps/>
          <w:color w:val="808080"/>
          <w:sz w:val="32"/>
        </w:rPr>
        <w:t xml:space="preserve">PRESSEMITTEILUNG </w:t>
      </w:r>
    </w:p>
    <w:p w:rsidR="00143CCC" w:rsidRPr="00143CCC" w:rsidRDefault="00143CCC" w:rsidP="00143CCC">
      <w:pPr>
        <w:rPr>
          <w:rFonts w:ascii="Arial Black" w:hAnsi="Arial Black"/>
          <w:bCs/>
          <w:smallCaps/>
          <w:color w:val="808080"/>
          <w:sz w:val="32"/>
        </w:rPr>
      </w:pPr>
    </w:p>
    <w:p w:rsidR="007B0D4A" w:rsidRPr="00BB6CCE" w:rsidRDefault="000D57B7">
      <w:pPr>
        <w:rPr>
          <w:rFonts w:cs="Arial"/>
        </w:rPr>
      </w:pPr>
      <w:proofErr w:type="spellStart"/>
      <w:r w:rsidRPr="00BB6CCE">
        <w:rPr>
          <w:rFonts w:cs="Arial"/>
        </w:rPr>
        <w:t>Spectra</w:t>
      </w:r>
      <w:proofErr w:type="spellEnd"/>
      <w:r w:rsidRPr="00BB6CCE">
        <w:rPr>
          <w:rFonts w:cs="Arial"/>
        </w:rPr>
        <w:t xml:space="preserve"> </w:t>
      </w:r>
      <w:proofErr w:type="spellStart"/>
      <w:r w:rsidRPr="00BB6CCE">
        <w:rPr>
          <w:rFonts w:cs="Arial"/>
        </w:rPr>
        <w:t>PowerBox</w:t>
      </w:r>
      <w:proofErr w:type="spellEnd"/>
      <w:r w:rsidRPr="00BB6CCE">
        <w:rPr>
          <w:rFonts w:cs="Arial"/>
        </w:rPr>
        <w:t xml:space="preserve"> </w:t>
      </w:r>
      <w:r w:rsidR="00331035" w:rsidRPr="00BB6CCE">
        <w:rPr>
          <w:rFonts w:cs="Arial"/>
        </w:rPr>
        <w:t>5000</w:t>
      </w:r>
      <w:r w:rsidR="00446A8E" w:rsidRPr="00BB6CCE">
        <w:rPr>
          <w:rFonts w:cs="Arial"/>
        </w:rPr>
        <w:t>:</w:t>
      </w:r>
      <w:r w:rsidR="00BB6CCE" w:rsidRPr="00BB6CCE">
        <w:rPr>
          <w:rFonts w:cs="Arial"/>
        </w:rPr>
        <w:t xml:space="preserve"> </w:t>
      </w:r>
      <w:r w:rsidR="00331035" w:rsidRPr="00BB6CCE">
        <w:rPr>
          <w:rFonts w:cs="Arial"/>
        </w:rPr>
        <w:t xml:space="preserve">Skalierbares </w:t>
      </w:r>
      <w:proofErr w:type="spellStart"/>
      <w:r w:rsidR="00331035" w:rsidRPr="00BB6CCE">
        <w:rPr>
          <w:rFonts w:cs="Arial"/>
        </w:rPr>
        <w:t>Highend</w:t>
      </w:r>
      <w:proofErr w:type="spellEnd"/>
      <w:r w:rsidR="00331035" w:rsidRPr="00BB6CCE">
        <w:rPr>
          <w:rFonts w:cs="Arial"/>
        </w:rPr>
        <w:t>-GPU-Computing System</w:t>
      </w:r>
    </w:p>
    <w:p w:rsidR="00A32A30" w:rsidRPr="00BB6CCE" w:rsidRDefault="00A32A30">
      <w:pPr>
        <w:rPr>
          <w:rFonts w:cs="Arial"/>
        </w:rPr>
      </w:pPr>
    </w:p>
    <w:bookmarkEnd w:id="0"/>
    <w:bookmarkEnd w:id="1"/>
    <w:bookmarkEnd w:id="2"/>
    <w:p w:rsidR="000640EF" w:rsidRPr="00BB6CCE" w:rsidRDefault="00331035" w:rsidP="009140CB">
      <w:pPr>
        <w:spacing w:line="270" w:lineRule="atLeast"/>
        <w:rPr>
          <w:rFonts w:cs="Arial"/>
          <w:b/>
          <w:color w:val="1F497D" w:themeColor="text2"/>
        </w:rPr>
      </w:pPr>
      <w:r w:rsidRPr="00BB6CCE">
        <w:rPr>
          <w:rFonts w:cs="Arial"/>
          <w:b/>
          <w:bCs/>
          <w:color w:val="1F497D" w:themeColor="text2"/>
        </w:rPr>
        <w:t>BILDVERARBEITUNG IN EINER NEUEN DIMENSION</w:t>
      </w:r>
      <w:r w:rsidR="00631D72" w:rsidRPr="00BB6CCE">
        <w:rPr>
          <w:rFonts w:cs="Arial"/>
          <w:b/>
          <w:color w:val="1F497D" w:themeColor="text2"/>
        </w:rPr>
        <w:t xml:space="preserve"> </w:t>
      </w:r>
    </w:p>
    <w:p w:rsidR="002F2A23" w:rsidRPr="00BB6CCE" w:rsidRDefault="002F2A23" w:rsidP="009140CB">
      <w:pPr>
        <w:spacing w:line="270" w:lineRule="atLeast"/>
        <w:rPr>
          <w:rFonts w:cs="Arial"/>
          <w:b/>
        </w:rPr>
      </w:pPr>
    </w:p>
    <w:p w:rsidR="00331035" w:rsidRPr="00BB6CCE" w:rsidRDefault="00331035" w:rsidP="00331035">
      <w:pPr>
        <w:spacing w:line="276" w:lineRule="auto"/>
        <w:rPr>
          <w:rFonts w:cs="Arial"/>
        </w:rPr>
      </w:pPr>
      <w:r w:rsidRPr="00BB6CCE">
        <w:rPr>
          <w:rFonts w:cs="Arial"/>
        </w:rPr>
        <w:t xml:space="preserve">Moderne Prozesse in der industriellen KI und </w:t>
      </w:r>
      <w:proofErr w:type="spellStart"/>
      <w:r w:rsidRPr="00BB6CCE">
        <w:rPr>
          <w:rFonts w:cs="Arial"/>
        </w:rPr>
        <w:t>Machine</w:t>
      </w:r>
      <w:proofErr w:type="spellEnd"/>
      <w:r w:rsidRPr="00BB6CCE">
        <w:rPr>
          <w:rFonts w:cs="Arial"/>
        </w:rPr>
        <w:t>-Vision sind eng mit der Bildverarbeitung verbunden. Dafür werden Industrie-PC Systeme benötigt, deren CPU- und GPU-Leistungen groß genug sind, um die Aufgaben auch in Echtzeit zu verarbeiten.</w:t>
      </w:r>
      <w:r w:rsidRPr="00BB6CCE">
        <w:rPr>
          <w:rFonts w:cs="Arial"/>
        </w:rPr>
        <w:br/>
      </w:r>
    </w:p>
    <w:p w:rsidR="00331035" w:rsidRPr="00BB6CCE" w:rsidRDefault="00331035" w:rsidP="00331035">
      <w:pPr>
        <w:spacing w:line="276" w:lineRule="auto"/>
        <w:rPr>
          <w:rFonts w:cs="Arial"/>
        </w:rPr>
      </w:pPr>
      <w:r w:rsidRPr="00BB6CCE">
        <w:rPr>
          <w:rFonts w:cs="Arial"/>
        </w:rPr>
        <w:t xml:space="preserve">Das </w:t>
      </w:r>
      <w:proofErr w:type="spellStart"/>
      <w:r w:rsidRPr="00BB6CCE">
        <w:rPr>
          <w:rFonts w:cs="Arial"/>
        </w:rPr>
        <w:t>Highend</w:t>
      </w:r>
      <w:proofErr w:type="spellEnd"/>
      <w:r w:rsidRPr="00BB6CCE">
        <w:rPr>
          <w:rFonts w:cs="Arial"/>
        </w:rPr>
        <w:t xml:space="preserve">-GPU-Computing System </w:t>
      </w:r>
      <w:proofErr w:type="spellStart"/>
      <w:r w:rsidRPr="00BB6CCE">
        <w:rPr>
          <w:rFonts w:cs="Arial"/>
        </w:rPr>
        <w:t>Spectra</w:t>
      </w:r>
      <w:proofErr w:type="spellEnd"/>
      <w:r w:rsidRPr="00BB6CCE">
        <w:rPr>
          <w:rFonts w:cs="Arial"/>
        </w:rPr>
        <w:t xml:space="preserve"> </w:t>
      </w:r>
      <w:proofErr w:type="spellStart"/>
      <w:r w:rsidRPr="00BB6CCE">
        <w:rPr>
          <w:rFonts w:cs="Arial"/>
        </w:rPr>
        <w:t>PowerBox</w:t>
      </w:r>
      <w:proofErr w:type="spellEnd"/>
      <w:r w:rsidRPr="00BB6CCE">
        <w:rPr>
          <w:rFonts w:cs="Arial"/>
        </w:rPr>
        <w:t xml:space="preserve"> 5000 öffnet di</w:t>
      </w:r>
      <w:r w:rsidR="003A35E8">
        <w:rPr>
          <w:rFonts w:cs="Arial"/>
        </w:rPr>
        <w:t>e Tore zu einer ganz neuen Dimen</w:t>
      </w:r>
      <w:r w:rsidRPr="00BB6CCE">
        <w:rPr>
          <w:rFonts w:cs="Arial"/>
        </w:rPr>
        <w:t>sion in der Bildverarbeitung. Es besteht aus einem Basissystem, das mit bis zu zwei modularen GPU Erweiterungsboxen ausgebaut werden kann. Mit Hilfe dieses modularen Aufbaus kann das System passend für die individuellen Anforderungen skaliert werden.</w:t>
      </w:r>
      <w:r w:rsidRPr="00BB6CCE">
        <w:rPr>
          <w:rFonts w:cs="Arial"/>
        </w:rPr>
        <w:br/>
      </w:r>
    </w:p>
    <w:p w:rsidR="00331035" w:rsidRPr="00BB6CCE" w:rsidRDefault="00331035" w:rsidP="00331035">
      <w:pPr>
        <w:spacing w:line="276" w:lineRule="auto"/>
        <w:rPr>
          <w:rFonts w:cs="Arial"/>
        </w:rPr>
      </w:pPr>
      <w:r w:rsidRPr="00BB6CCE">
        <w:rPr>
          <w:rFonts w:cs="Arial"/>
        </w:rPr>
        <w:t>Die exzellente Rechenleistung des Basissystems gründet auf Intel</w:t>
      </w:r>
      <w:r w:rsidRPr="004B27F2">
        <w:rPr>
          <w:rFonts w:cs="Arial"/>
          <w:vertAlign w:val="superscript"/>
        </w:rPr>
        <w:t>®</w:t>
      </w:r>
      <w:r w:rsidRPr="00BB6CCE">
        <w:rPr>
          <w:rFonts w:cs="Arial"/>
        </w:rPr>
        <w:t xml:space="preserve"> Xeon</w:t>
      </w:r>
      <w:r w:rsidRPr="004B27F2">
        <w:rPr>
          <w:rFonts w:cs="Arial"/>
          <w:vertAlign w:val="superscript"/>
        </w:rPr>
        <w:t>®</w:t>
      </w:r>
      <w:r w:rsidRPr="00BB6CCE">
        <w:rPr>
          <w:rFonts w:cs="Arial"/>
        </w:rPr>
        <w:t xml:space="preserve"> oder Core</w:t>
      </w:r>
      <w:r w:rsidRPr="004B27F2">
        <w:rPr>
          <w:rFonts w:cs="Arial"/>
          <w:vertAlign w:val="superscript"/>
        </w:rPr>
        <w:t>™</w:t>
      </w:r>
      <w:r w:rsidRPr="00BB6CCE">
        <w:rPr>
          <w:rFonts w:cs="Arial"/>
        </w:rPr>
        <w:t xml:space="preserve"> i3/i5/i7 (Coffee Lake-R) CPUs der 9. Generation und einem Intel</w:t>
      </w:r>
      <w:r w:rsidRPr="004B27F2">
        <w:rPr>
          <w:rFonts w:cs="Arial"/>
          <w:vertAlign w:val="superscript"/>
        </w:rPr>
        <w:t>®</w:t>
      </w:r>
      <w:r w:rsidRPr="00BB6CCE">
        <w:rPr>
          <w:rFonts w:cs="Arial"/>
        </w:rPr>
        <w:t xml:space="preserve"> C246 Chipsatz sowie zwei DDR4-2666 ECC/non-ECC SO-DIMM bis zu 64 GB. Der Kompakt-PC verfügt außerdem über vier 2.5“-Hot-Swap-SATA-SSDs und hat einen M.2-M-Key-Sockel für </w:t>
      </w:r>
      <w:proofErr w:type="spellStart"/>
      <w:r w:rsidRPr="00BB6CCE">
        <w:rPr>
          <w:rFonts w:cs="Arial"/>
        </w:rPr>
        <w:t>NVMe</w:t>
      </w:r>
      <w:proofErr w:type="spellEnd"/>
      <w:r w:rsidRPr="00BB6CCE">
        <w:rPr>
          <w:rFonts w:cs="Arial"/>
        </w:rPr>
        <w:t xml:space="preserve">-SSD-Speicher. Mittels Erweiterungskarten können zusätzliche I/Os oder </w:t>
      </w:r>
      <w:r w:rsidR="004B27F2">
        <w:rPr>
          <w:rFonts w:cs="Arial"/>
        </w:rPr>
        <w:t xml:space="preserve">weitere Funktionalitäten, wie 8x </w:t>
      </w:r>
      <w:proofErr w:type="spellStart"/>
      <w:r w:rsidR="004B27F2">
        <w:rPr>
          <w:rFonts w:cs="Arial"/>
        </w:rPr>
        <w:t>GbE</w:t>
      </w:r>
      <w:proofErr w:type="spellEnd"/>
      <w:r w:rsidR="004B27F2">
        <w:rPr>
          <w:rFonts w:cs="Arial"/>
        </w:rPr>
        <w:t xml:space="preserve"> LAN/</w:t>
      </w:r>
      <w:proofErr w:type="spellStart"/>
      <w:r w:rsidR="004B27F2">
        <w:rPr>
          <w:rFonts w:cs="Arial"/>
        </w:rPr>
        <w:t>PoE</w:t>
      </w:r>
      <w:proofErr w:type="spellEnd"/>
      <w:r w:rsidR="004B27F2">
        <w:rPr>
          <w:rFonts w:cs="Arial"/>
        </w:rPr>
        <w:t>, 6x USB 3.2 und 2</w:t>
      </w:r>
      <w:r w:rsidRPr="00BB6CCE">
        <w:rPr>
          <w:rFonts w:cs="Arial"/>
        </w:rPr>
        <w:t xml:space="preserve">x 10 </w:t>
      </w:r>
      <w:proofErr w:type="spellStart"/>
      <w:r w:rsidRPr="00BB6CCE">
        <w:rPr>
          <w:rFonts w:cs="Arial"/>
        </w:rPr>
        <w:t>GbE</w:t>
      </w:r>
      <w:proofErr w:type="spellEnd"/>
      <w:r w:rsidRPr="00BB6CCE">
        <w:rPr>
          <w:rFonts w:cs="Arial"/>
        </w:rPr>
        <w:t xml:space="preserve"> LAN realisiert werden.</w:t>
      </w:r>
      <w:r w:rsidRPr="00BB6CCE">
        <w:rPr>
          <w:rFonts w:cs="Arial"/>
        </w:rPr>
        <w:br/>
      </w:r>
    </w:p>
    <w:p w:rsidR="00331035" w:rsidRPr="00BB6CCE" w:rsidRDefault="00331035" w:rsidP="00331035">
      <w:pPr>
        <w:spacing w:line="276" w:lineRule="auto"/>
        <w:rPr>
          <w:rFonts w:cs="Arial"/>
        </w:rPr>
      </w:pPr>
      <w:r w:rsidRPr="00BB6CCE">
        <w:rPr>
          <w:rFonts w:cs="Arial"/>
        </w:rPr>
        <w:t xml:space="preserve">Die GPU-Erweiterungsboxen, die einfach auf das Basissystem aufgesteckt werden, bieten bei einem maximalen Ausbau Platz für zwei 250 W Grafikkarten mit einer Länge von 328 mm oder andere </w:t>
      </w:r>
      <w:proofErr w:type="spellStart"/>
      <w:r w:rsidRPr="00BB6CCE">
        <w:rPr>
          <w:rFonts w:cs="Arial"/>
        </w:rPr>
        <w:t>PCIe</w:t>
      </w:r>
      <w:proofErr w:type="spellEnd"/>
      <w:r w:rsidRPr="00BB6CCE">
        <w:rPr>
          <w:rFonts w:cs="Arial"/>
        </w:rPr>
        <w:t>-Erweiterungskarten. Dabei beträgt die Gesamtleistungsaufnahme max. 720 W. Diese hohen Leistungsanforderungen erfordern natürlich auch ein entsprechendes Kühlkonzept. Die effektive Wärmeableitung wird hierbei durch die spezielle Gehäusestruktur und den Einsatz von isolierten externen Smart-Lüfter-Kits an beiden Seiten des Gehäuses erreicht.</w:t>
      </w:r>
    </w:p>
    <w:p w:rsidR="00331035" w:rsidRPr="00BB6CCE" w:rsidRDefault="00331035" w:rsidP="00331035">
      <w:pPr>
        <w:spacing w:line="276" w:lineRule="auto"/>
        <w:rPr>
          <w:rFonts w:cs="Arial"/>
        </w:rPr>
      </w:pPr>
      <w:r w:rsidRPr="00BB6CCE">
        <w:rPr>
          <w:rFonts w:cs="Arial"/>
        </w:rPr>
        <w:t xml:space="preserve">Die industrielle Einsatzfähigkeit des </w:t>
      </w:r>
      <w:proofErr w:type="spellStart"/>
      <w:r w:rsidRPr="00BB6CCE">
        <w:rPr>
          <w:rFonts w:cs="Arial"/>
        </w:rPr>
        <w:t>Highend</w:t>
      </w:r>
      <w:proofErr w:type="spellEnd"/>
      <w:r w:rsidRPr="00BB6CCE">
        <w:rPr>
          <w:rFonts w:cs="Arial"/>
        </w:rPr>
        <w:t>-GPU-Computers wird zusätzlich durch den mechanischen Aufbau des Kompakt-PC, der für eine hohe Schock- und Vibrationsfestigkeit sorgt, und durch den weiten Stromeingangsbereich von 9 bis 48 V unterstützt.</w:t>
      </w:r>
    </w:p>
    <w:p w:rsidR="003727D7" w:rsidRPr="00BB6CCE" w:rsidRDefault="003B7414" w:rsidP="00EB39E3">
      <w:pPr>
        <w:spacing w:line="276" w:lineRule="auto"/>
        <w:rPr>
          <w:rFonts w:cs="Arial"/>
        </w:rPr>
      </w:pPr>
      <w:r w:rsidRPr="003B7414">
        <w:rPr>
          <w:noProof/>
        </w:rPr>
        <w:drawing>
          <wp:anchor distT="0" distB="0" distL="114300" distR="114300" simplePos="0" relativeHeight="251664384" behindDoc="1" locked="0" layoutInCell="1" allowOverlap="1">
            <wp:simplePos x="0" y="0"/>
            <wp:positionH relativeFrom="margin">
              <wp:posOffset>3447470</wp:posOffset>
            </wp:positionH>
            <wp:positionV relativeFrom="paragraph">
              <wp:posOffset>95250</wp:posOffset>
            </wp:positionV>
            <wp:extent cx="2915920" cy="230886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15920" cy="2308860"/>
                    </a:xfrm>
                    <a:prstGeom prst="rect">
                      <a:avLst/>
                    </a:prstGeom>
                  </pic:spPr>
                </pic:pic>
              </a:graphicData>
            </a:graphic>
            <wp14:sizeRelH relativeFrom="page">
              <wp14:pctWidth>0</wp14:pctWidth>
            </wp14:sizeRelH>
            <wp14:sizeRelV relativeFrom="page">
              <wp14:pctHeight>0</wp14:pctHeight>
            </wp14:sizeRelV>
          </wp:anchor>
        </w:drawing>
      </w:r>
      <w:r w:rsidR="006B0E0A" w:rsidRPr="00BB6CCE">
        <w:rPr>
          <w:rFonts w:cs="Arial"/>
        </w:rPr>
        <w:t xml:space="preserve">       </w:t>
      </w:r>
      <w:r w:rsidR="00EB39E3" w:rsidRPr="00BB6CCE">
        <w:rPr>
          <w:rFonts w:cs="Arial"/>
        </w:rPr>
        <w:t xml:space="preserve"> </w:t>
      </w:r>
    </w:p>
    <w:p w:rsidR="009C2613" w:rsidRPr="00446A8E" w:rsidRDefault="009C2613" w:rsidP="009C2613">
      <w:pPr>
        <w:spacing w:line="276" w:lineRule="auto"/>
        <w:rPr>
          <w:b/>
        </w:rPr>
      </w:pPr>
    </w:p>
    <w:p w:rsidR="007B0D4A" w:rsidRPr="00446A8E" w:rsidRDefault="007B0D4A" w:rsidP="00446A8E">
      <w:pPr>
        <w:spacing w:line="276" w:lineRule="auto"/>
        <w:rPr>
          <w:b/>
        </w:rPr>
      </w:pPr>
      <w:r w:rsidRPr="00446A8E">
        <w:rPr>
          <w:b/>
        </w:rPr>
        <w:t>Wörter:</w:t>
      </w:r>
      <w:r w:rsidRPr="00446A8E">
        <w:t xml:space="preserve">   </w:t>
      </w:r>
      <w:r w:rsidR="00331035">
        <w:t>2</w:t>
      </w:r>
      <w:r w:rsidR="004B27F2">
        <w:t>59</w:t>
      </w:r>
    </w:p>
    <w:p w:rsidR="007B0D4A" w:rsidRPr="00446A8E" w:rsidRDefault="007B0D4A" w:rsidP="00446A8E">
      <w:pPr>
        <w:spacing w:line="276" w:lineRule="auto"/>
      </w:pPr>
      <w:r w:rsidRPr="00446A8E">
        <w:rPr>
          <w:b/>
        </w:rPr>
        <w:t xml:space="preserve">Zeichen: </w:t>
      </w:r>
      <w:r w:rsidR="00331035">
        <w:t>19</w:t>
      </w:r>
      <w:r w:rsidR="004B27F2">
        <w:t>66</w:t>
      </w:r>
      <w:r w:rsidRPr="00446A8E">
        <w:t xml:space="preserve"> (mit Leerzeichen)</w:t>
      </w:r>
      <w:r w:rsidR="003B7414" w:rsidRPr="003B7414">
        <w:rPr>
          <w:noProof/>
        </w:rPr>
        <w:t xml:space="preserve"> </w:t>
      </w:r>
    </w:p>
    <w:p w:rsidR="00446A8E" w:rsidRPr="000F0D91" w:rsidRDefault="007B0D4A" w:rsidP="00DA0626">
      <w:pPr>
        <w:spacing w:line="276" w:lineRule="auto"/>
        <w:rPr>
          <w:rFonts w:cs="Arial"/>
          <w:bCs/>
          <w:lang w:val="en-US"/>
        </w:rPr>
      </w:pPr>
      <w:proofErr w:type="spellStart"/>
      <w:r w:rsidRPr="000F0D91">
        <w:rPr>
          <w:rFonts w:cs="Arial"/>
          <w:b/>
          <w:bCs/>
          <w:lang w:val="en-US"/>
        </w:rPr>
        <w:t>Bild</w:t>
      </w:r>
      <w:proofErr w:type="spellEnd"/>
      <w:r w:rsidR="00BB7F42" w:rsidRPr="000F0D91">
        <w:rPr>
          <w:rFonts w:cs="Arial"/>
          <w:b/>
          <w:bCs/>
          <w:lang w:val="en-US"/>
        </w:rPr>
        <w:t>:</w:t>
      </w:r>
      <w:r w:rsidR="00E226C8" w:rsidRPr="000F0D91">
        <w:rPr>
          <w:rFonts w:cs="Arial"/>
          <w:b/>
          <w:bCs/>
          <w:lang w:val="en-US"/>
        </w:rPr>
        <w:t xml:space="preserve"> </w:t>
      </w:r>
      <w:r w:rsidR="00E27DEB" w:rsidRPr="000F0D91">
        <w:rPr>
          <w:rFonts w:cs="Arial"/>
          <w:bCs/>
          <w:lang w:val="en-US"/>
        </w:rPr>
        <w:t>Spectra</w:t>
      </w:r>
      <w:r w:rsidR="00297011" w:rsidRPr="000F0D91">
        <w:rPr>
          <w:rFonts w:cs="Arial"/>
          <w:bCs/>
          <w:lang w:val="en-US"/>
        </w:rPr>
        <w:t xml:space="preserve"> </w:t>
      </w:r>
      <w:proofErr w:type="spellStart"/>
      <w:r w:rsidR="00297011" w:rsidRPr="000F0D91">
        <w:rPr>
          <w:rFonts w:cs="Arial"/>
          <w:bCs/>
          <w:lang w:val="en-US"/>
        </w:rPr>
        <w:t>PowerBox</w:t>
      </w:r>
      <w:proofErr w:type="spellEnd"/>
      <w:r w:rsidR="00297011" w:rsidRPr="000F0D91">
        <w:rPr>
          <w:rFonts w:cs="Arial"/>
          <w:bCs/>
          <w:lang w:val="en-US"/>
        </w:rPr>
        <w:t xml:space="preserve"> </w:t>
      </w:r>
      <w:r w:rsidR="00331035">
        <w:rPr>
          <w:rFonts w:cs="Arial"/>
          <w:bCs/>
          <w:lang w:val="en-US"/>
        </w:rPr>
        <w:t>5000</w:t>
      </w:r>
      <w:r w:rsidR="00E27DEB" w:rsidRPr="000F0D91">
        <w:rPr>
          <w:rFonts w:cs="Arial"/>
          <w:bCs/>
          <w:lang w:val="en-US"/>
        </w:rPr>
        <w:t>_</w:t>
      </w:r>
      <w:r w:rsidR="00331035">
        <w:rPr>
          <w:rFonts w:cs="Arial"/>
          <w:bCs/>
          <w:lang w:val="en-US"/>
        </w:rPr>
        <w:t>GPU-Computing System</w:t>
      </w:r>
      <w:r w:rsidR="00E27DEB" w:rsidRPr="000F0D91">
        <w:rPr>
          <w:rFonts w:cs="Arial"/>
          <w:bCs/>
          <w:lang w:val="en-US"/>
        </w:rPr>
        <w:t>.jpg</w:t>
      </w:r>
    </w:p>
    <w:p w:rsidR="00E65F6B" w:rsidRPr="000F0D91" w:rsidRDefault="00E65F6B" w:rsidP="00DA0626">
      <w:pPr>
        <w:spacing w:line="276" w:lineRule="auto"/>
        <w:rPr>
          <w:rFonts w:cs="Arial"/>
          <w:bCs/>
          <w:lang w:val="en-US"/>
        </w:rPr>
      </w:pPr>
    </w:p>
    <w:p w:rsidR="00E65F6B" w:rsidRPr="00E65F6B" w:rsidRDefault="00371935" w:rsidP="00E65F6B">
      <w:pPr>
        <w:spacing w:line="276" w:lineRule="auto"/>
        <w:rPr>
          <w:b/>
        </w:rPr>
      </w:pPr>
      <w:r>
        <w:rPr>
          <w:b/>
        </w:rPr>
        <w:br/>
      </w:r>
      <w:r>
        <w:rPr>
          <w:b/>
        </w:rPr>
        <w:br/>
      </w:r>
      <w:r w:rsidR="00E65F6B" w:rsidRPr="00E65F6B">
        <w:rPr>
          <w:b/>
        </w:rPr>
        <w:t xml:space="preserve">Ansprechpartner PR: </w:t>
      </w:r>
    </w:p>
    <w:p w:rsidR="00E65F6B" w:rsidRPr="00E65F6B" w:rsidRDefault="00E65F6B" w:rsidP="00E65F6B">
      <w:pPr>
        <w:spacing w:line="276" w:lineRule="auto"/>
      </w:pPr>
      <w:r w:rsidRPr="00E65F6B">
        <w:t xml:space="preserve">Jacqueline Nedialkov </w:t>
      </w:r>
    </w:p>
    <w:p w:rsidR="00E65F6B" w:rsidRPr="00E65F6B" w:rsidRDefault="00E27DEB" w:rsidP="00E65F6B">
      <w:pPr>
        <w:spacing w:line="276" w:lineRule="auto"/>
      </w:pPr>
      <w:r>
        <w:t>Tel.: +49 (0) 7121 143</w:t>
      </w:r>
      <w:r w:rsidR="00E65F6B" w:rsidRPr="00E65F6B">
        <w:t>2</w:t>
      </w:r>
      <w:r>
        <w:t>-</w:t>
      </w:r>
      <w:r w:rsidR="00E65F6B" w:rsidRPr="00E65F6B">
        <w:t>132</w:t>
      </w:r>
    </w:p>
    <w:p w:rsidR="00E65F6B" w:rsidRPr="0049665C" w:rsidRDefault="00E65F6B" w:rsidP="00E65F6B">
      <w:pPr>
        <w:spacing w:line="276" w:lineRule="auto"/>
      </w:pPr>
      <w:r w:rsidRPr="0049665C">
        <w:t>E-Mail:</w:t>
      </w:r>
      <w:hyperlink r:id="rId9" w:history="1">
        <w:r w:rsidRPr="0049665C">
          <w:t xml:space="preserve"> jn@spectra.de </w:t>
        </w:r>
      </w:hyperlink>
    </w:p>
    <w:bookmarkEnd w:id="4"/>
    <w:p w:rsidR="00446A8E" w:rsidRPr="0049665C" w:rsidRDefault="00446A8E">
      <w:pPr>
        <w:rPr>
          <w:color w:val="333399"/>
        </w:rPr>
      </w:pPr>
    </w:p>
    <w:p w:rsidR="005B7B8E" w:rsidRPr="0049665C" w:rsidRDefault="005B7B8E">
      <w:pPr>
        <w:rPr>
          <w:color w:val="333399"/>
        </w:rPr>
      </w:pPr>
    </w:p>
    <w:bookmarkEnd w:id="3"/>
    <w:sectPr w:rsidR="005B7B8E" w:rsidRPr="0049665C" w:rsidSect="003B7414">
      <w:footerReference w:type="default" r:id="rId10"/>
      <w:pgSz w:w="11906" w:h="16838"/>
      <w:pgMar w:top="851" w:right="1133"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E65F6B">
    <w:pPr>
      <w:pStyle w:val="Fuzeile"/>
    </w:pPr>
    <w:r>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D58B4E"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r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-177800</wp:posOffset>
              </wp:positionH>
              <wp:positionV relativeFrom="paragraph">
                <wp:posOffset>-39692</wp:posOffset>
              </wp:positionV>
              <wp:extent cx="6509385" cy="1403985"/>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9385" cy="1403985"/>
                      </a:xfrm>
                      <a:prstGeom prst="rect">
                        <a:avLst/>
                      </a:prstGeom>
                      <a:noFill/>
                      <a:ln w="9525">
                        <a:noFill/>
                        <a:miter lim="800000"/>
                        <a:headEnd/>
                        <a:tailEnd/>
                      </a:ln>
                    </wps:spPr>
                    <wps:txbx>
                      <w:txbxContent>
                        <w:p w:rsidR="00E65F6B" w:rsidRPr="00446A8E" w:rsidRDefault="00E65F6B" w:rsidP="00E65F6B">
                          <w:pPr>
                            <w:pStyle w:val="berschrift3"/>
                            <w:spacing w:line="276" w:lineRule="auto"/>
                            <w:rPr>
                              <w:color w:val="FFFFFF" w:themeColor="background1"/>
                            </w:rPr>
                          </w:pPr>
                          <w:r w:rsidRPr="00446A8E">
                            <w:rPr>
                              <w:color w:val="FFFFFF" w:themeColor="background1"/>
                              <w:lang w:val="en-GB"/>
                            </w:rPr>
                            <w:t xml:space="preserve">Spectra GmbH &amp; Co. </w:t>
                          </w:r>
                          <w:r w:rsidRPr="00E65F6B">
                            <w:rPr>
                              <w:color w:val="FFFFFF" w:themeColor="background1"/>
                              <w:lang w:val="en-US"/>
                            </w:rPr>
                            <w:t xml:space="preserve">KG | Mahdenstr.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Pr>
                              <w:color w:val="FFFFFF" w:themeColor="background1"/>
                            </w:rPr>
                            <w:t xml:space="preserve"> | E-Mail: </w:t>
                          </w:r>
                          <w:hyperlink r:id="rId1"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2" w:history="1">
                            <w:r w:rsidRPr="00DA0626">
                              <w:rPr>
                                <w:rStyle w:val="Hyperlink"/>
                                <w:b/>
                                <w:color w:val="FFFFFF" w:themeColor="background1"/>
                                <w:u w:val="none"/>
                              </w:rPr>
                              <w:t>www.spectra.de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4pt;margin-top:-3.15pt;width:51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" filled="f" stroked="f">
              <v:textbox style="mso-fit-shape-to-text:t">
                <w:txbxContent>
                  <w:p w:rsidR="00E65F6B" w:rsidRPr="00446A8E" w:rsidRDefault="00E65F6B" w:rsidP="00E65F6B">
                    <w:pPr>
                      <w:pStyle w:val="berschrift3"/>
                      <w:spacing w:line="276" w:lineRule="auto"/>
                      <w:rPr>
                        <w:color w:val="FFFFFF" w:themeColor="background1"/>
                      </w:rPr>
                    </w:pPr>
                    <w:r w:rsidRPr="00446A8E">
                      <w:rPr>
                        <w:color w:val="FFFFFF" w:themeColor="background1"/>
                        <w:lang w:val="en-GB"/>
                      </w:rPr>
                      <w:t xml:space="preserve">Spectra GmbH &amp; Co. </w:t>
                    </w:r>
                    <w:r w:rsidRPr="00E65F6B">
                      <w:rPr>
                        <w:color w:val="FFFFFF" w:themeColor="background1"/>
                        <w:lang w:val="en-US"/>
                      </w:rPr>
                      <w:t xml:space="preserve">KG | Mahdenstr. </w:t>
                    </w:r>
                    <w:r w:rsidRPr="00446A8E">
                      <w:rPr>
                        <w:color w:val="FFFFFF" w:themeColor="background1"/>
                      </w:rPr>
                      <w:t>3</w:t>
                    </w:r>
                    <w:r>
                      <w:rPr>
                        <w:color w:val="FFFFFF" w:themeColor="background1"/>
                      </w:rPr>
                      <w:t xml:space="preserve"> | </w:t>
                    </w:r>
                    <w:r w:rsidRPr="00446A8E">
                      <w:rPr>
                        <w:color w:val="FFFFFF" w:themeColor="background1"/>
                      </w:rPr>
                      <w:t>D-72768 Reutlingen</w:t>
                    </w:r>
                  </w:p>
                  <w:p w:rsidR="00E65F6B" w:rsidRPr="00DA0626" w:rsidRDefault="00E65F6B" w:rsidP="00E65F6B">
                    <w:pPr>
                      <w:spacing w:line="276" w:lineRule="auto"/>
                      <w:rPr>
                        <w:color w:val="FFFFFF" w:themeColor="background1"/>
                      </w:rPr>
                    </w:pPr>
                    <w:r>
                      <w:rPr>
                        <w:color w:val="FFFFFF" w:themeColor="background1"/>
                      </w:rPr>
                      <w:t xml:space="preserve">Tel.: +49 (0) 7121 </w:t>
                    </w:r>
                    <w:r w:rsidR="00E27DEB">
                      <w:rPr>
                        <w:color w:val="FFFFFF" w:themeColor="background1"/>
                      </w:rPr>
                      <w:t>143</w:t>
                    </w:r>
                    <w:r w:rsidRPr="00446A8E">
                      <w:rPr>
                        <w:color w:val="FFFFFF" w:themeColor="background1"/>
                      </w:rPr>
                      <w:t>2</w:t>
                    </w:r>
                    <w:r w:rsidR="00E27DEB">
                      <w:rPr>
                        <w:color w:val="FFFFFF" w:themeColor="background1"/>
                      </w:rPr>
                      <w:t>-</w:t>
                    </w:r>
                    <w:r w:rsidRPr="00446A8E">
                      <w:rPr>
                        <w:color w:val="FFFFFF" w:themeColor="background1"/>
                      </w:rPr>
                      <w:t>10</w:t>
                    </w:r>
                    <w:r>
                      <w:rPr>
                        <w:color w:val="FFFFFF" w:themeColor="background1"/>
                      </w:rPr>
                      <w:t xml:space="preserve"> | E-Mail: </w:t>
                    </w:r>
                    <w:hyperlink r:id="rId3" w:history="1">
                      <w:r w:rsidRPr="00446A8E">
                        <w:rPr>
                          <w:rStyle w:val="Hyperlink"/>
                          <w:color w:val="FFFFFF" w:themeColor="background1"/>
                          <w:u w:val="none"/>
                        </w:rPr>
                        <w:t>spectra@spectra.de</w:t>
                      </w:r>
                    </w:hyperlink>
                    <w:r w:rsidRPr="00E65F6B">
                      <w:rPr>
                        <w:rStyle w:val="Hyperlink"/>
                        <w:color w:val="FFFFFF" w:themeColor="background1"/>
                        <w:u w:val="none"/>
                      </w:rPr>
                      <w:t xml:space="preserve"> | </w:t>
                    </w:r>
                    <w:r>
                      <w:rPr>
                        <w:rStyle w:val="Hyperlink"/>
                        <w:color w:val="FFFFFF" w:themeColor="background1"/>
                        <w:u w:val="none"/>
                      </w:rPr>
                      <w:t xml:space="preserve">Web: </w:t>
                    </w:r>
                    <w:hyperlink r:id="rId4" w:history="1">
                      <w:r w:rsidRPr="00DA0626">
                        <w:rPr>
                          <w:rStyle w:val="Hyperlink"/>
                          <w:b/>
                          <w:color w:val="FFFFFF" w:themeColor="background1"/>
                          <w:u w:val="none"/>
                        </w:rPr>
                        <w:t>www.spectra.de</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A043D"/>
    <w:rsid w:val="000B0144"/>
    <w:rsid w:val="000D57B7"/>
    <w:rsid w:val="000F09E0"/>
    <w:rsid w:val="000F0D91"/>
    <w:rsid w:val="00143CCC"/>
    <w:rsid w:val="00167E32"/>
    <w:rsid w:val="001D049B"/>
    <w:rsid w:val="00264538"/>
    <w:rsid w:val="00297011"/>
    <w:rsid w:val="002F2A23"/>
    <w:rsid w:val="002F49B8"/>
    <w:rsid w:val="00311118"/>
    <w:rsid w:val="00331035"/>
    <w:rsid w:val="00341B95"/>
    <w:rsid w:val="00342DC3"/>
    <w:rsid w:val="00353149"/>
    <w:rsid w:val="003559B8"/>
    <w:rsid w:val="00371935"/>
    <w:rsid w:val="003727D7"/>
    <w:rsid w:val="003A35E8"/>
    <w:rsid w:val="003B7414"/>
    <w:rsid w:val="003C4F26"/>
    <w:rsid w:val="003D22DC"/>
    <w:rsid w:val="003E1362"/>
    <w:rsid w:val="00446A8E"/>
    <w:rsid w:val="00470000"/>
    <w:rsid w:val="0049665C"/>
    <w:rsid w:val="004B27F2"/>
    <w:rsid w:val="004B790A"/>
    <w:rsid w:val="004D0EA5"/>
    <w:rsid w:val="004E4532"/>
    <w:rsid w:val="005231DA"/>
    <w:rsid w:val="00544AF7"/>
    <w:rsid w:val="00545D67"/>
    <w:rsid w:val="005550D2"/>
    <w:rsid w:val="005712CA"/>
    <w:rsid w:val="005B7B8E"/>
    <w:rsid w:val="005E1679"/>
    <w:rsid w:val="005E4E04"/>
    <w:rsid w:val="005F7CD2"/>
    <w:rsid w:val="005F7E3B"/>
    <w:rsid w:val="00631D72"/>
    <w:rsid w:val="00651987"/>
    <w:rsid w:val="00686EA8"/>
    <w:rsid w:val="00694001"/>
    <w:rsid w:val="006B0E0A"/>
    <w:rsid w:val="00723896"/>
    <w:rsid w:val="0074665B"/>
    <w:rsid w:val="007B0D4A"/>
    <w:rsid w:val="007C096A"/>
    <w:rsid w:val="008001E2"/>
    <w:rsid w:val="008867D2"/>
    <w:rsid w:val="008A4B7C"/>
    <w:rsid w:val="008D3934"/>
    <w:rsid w:val="00905825"/>
    <w:rsid w:val="009140CB"/>
    <w:rsid w:val="00926020"/>
    <w:rsid w:val="00932DEB"/>
    <w:rsid w:val="009710BF"/>
    <w:rsid w:val="009C2613"/>
    <w:rsid w:val="009C2CF6"/>
    <w:rsid w:val="009C5C9D"/>
    <w:rsid w:val="009F62AD"/>
    <w:rsid w:val="00A017C6"/>
    <w:rsid w:val="00A01BB5"/>
    <w:rsid w:val="00A21056"/>
    <w:rsid w:val="00A32A30"/>
    <w:rsid w:val="00A5084C"/>
    <w:rsid w:val="00AA20B2"/>
    <w:rsid w:val="00B26507"/>
    <w:rsid w:val="00B33BFB"/>
    <w:rsid w:val="00BB6CCE"/>
    <w:rsid w:val="00BB7F42"/>
    <w:rsid w:val="00C47C54"/>
    <w:rsid w:val="00C74C9E"/>
    <w:rsid w:val="00CA05DE"/>
    <w:rsid w:val="00CB5BBD"/>
    <w:rsid w:val="00CC37D1"/>
    <w:rsid w:val="00D003CB"/>
    <w:rsid w:val="00D1025C"/>
    <w:rsid w:val="00D1358D"/>
    <w:rsid w:val="00D166B3"/>
    <w:rsid w:val="00D24E49"/>
    <w:rsid w:val="00D65C3E"/>
    <w:rsid w:val="00DA0626"/>
    <w:rsid w:val="00DB4A82"/>
    <w:rsid w:val="00DC4187"/>
    <w:rsid w:val="00DE256B"/>
    <w:rsid w:val="00DF62C7"/>
    <w:rsid w:val="00E02217"/>
    <w:rsid w:val="00E04191"/>
    <w:rsid w:val="00E17438"/>
    <w:rsid w:val="00E226C8"/>
    <w:rsid w:val="00E247CB"/>
    <w:rsid w:val="00E27DEB"/>
    <w:rsid w:val="00E65F6B"/>
    <w:rsid w:val="00EB39E3"/>
    <w:rsid w:val="00F55020"/>
    <w:rsid w:val="00F64FBB"/>
    <w:rsid w:val="00FC58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A6C98"/>
  <w15:docId w15:val="{51F43B8F-3AC5-4361-8D2A-6D49FCBE3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2285">
      <w:bodyDiv w:val="1"/>
      <w:marLeft w:val="0"/>
      <w:marRight w:val="0"/>
      <w:marTop w:val="0"/>
      <w:marBottom w:val="0"/>
      <w:divBdr>
        <w:top w:val="none" w:sz="0" w:space="0" w:color="auto"/>
        <w:left w:val="none" w:sz="0" w:space="0" w:color="auto"/>
        <w:bottom w:val="none" w:sz="0" w:space="0" w:color="auto"/>
        <w:right w:val="none" w:sz="0" w:space="0" w:color="auto"/>
      </w:divBdr>
    </w:div>
    <w:div w:id="149292968">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n@spectra.d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spectra@spectra.de" TargetMode="External"/><Relationship Id="rId2" Type="http://schemas.openxmlformats.org/officeDocument/2006/relationships/hyperlink" Target="http://www.spectra.de" TargetMode="External"/><Relationship Id="rId1" Type="http://schemas.openxmlformats.org/officeDocument/2006/relationships/hyperlink" Target="mailto:spectra@spectra.de" TargetMode="External"/><Relationship Id="rId4" Type="http://schemas.openxmlformats.org/officeDocument/2006/relationships/hyperlink" Target="http://www.spectra.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1966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2244</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Annette Spear</cp:lastModifiedBy>
  <cp:revision>5</cp:revision>
  <cp:lastPrinted>2012-11-15T09:56:00Z</cp:lastPrinted>
  <dcterms:created xsi:type="dcterms:W3CDTF">2021-05-03T14:42:00Z</dcterms:created>
  <dcterms:modified xsi:type="dcterms:W3CDTF">2021-05-05T14:28:00Z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