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4" w:name="_GoBack"/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7B0D4A" w:rsidRDefault="001D0EB1">
      <w:r>
        <w:t>MPX-768</w:t>
      </w:r>
      <w:r w:rsidR="00446A8E" w:rsidRPr="00446A8E">
        <w:t>:</w:t>
      </w:r>
      <w:r w:rsidR="008C4C80">
        <w:t xml:space="preserve"> </w:t>
      </w:r>
      <w:r>
        <w:rPr>
          <w:rFonts w:cs="Arial"/>
          <w:shd w:val="clear" w:color="auto" w:fill="FFFFFF"/>
        </w:rPr>
        <w:t>Mini-</w:t>
      </w:r>
      <w:proofErr w:type="spellStart"/>
      <w:r>
        <w:rPr>
          <w:rFonts w:cs="Arial"/>
          <w:shd w:val="clear" w:color="auto" w:fill="FFFFFF"/>
        </w:rPr>
        <w:t>PCIe</w:t>
      </w:r>
      <w:proofErr w:type="spellEnd"/>
      <w:r>
        <w:rPr>
          <w:rFonts w:cs="Arial"/>
          <w:shd w:val="clear" w:color="auto" w:fill="FFFFFF"/>
        </w:rPr>
        <w:t>-Karte bietet Grafikschnittstelle</w:t>
      </w:r>
      <w:r w:rsidR="00936C3A">
        <w:rPr>
          <w:rFonts w:cs="Arial"/>
          <w:shd w:val="clear" w:color="auto" w:fill="FFFFFF"/>
        </w:rPr>
        <w:t>n</w:t>
      </w:r>
    </w:p>
    <w:p w:rsidR="00A32A30" w:rsidRPr="00446A8E" w:rsidRDefault="00A32A30"/>
    <w:bookmarkEnd w:id="0"/>
    <w:bookmarkEnd w:id="1"/>
    <w:bookmarkEnd w:id="2"/>
    <w:p w:rsidR="001D0EB1" w:rsidRPr="001D0EB1" w:rsidRDefault="001D0EB1" w:rsidP="001D0EB1">
      <w:pPr>
        <w:spacing w:line="270" w:lineRule="atLeast"/>
        <w:rPr>
          <w:rFonts w:cs="Arial"/>
        </w:rPr>
      </w:pPr>
      <w:r w:rsidRPr="001D0EB1">
        <w:rPr>
          <w:b/>
          <w:color w:val="00509F"/>
          <w:sz w:val="24"/>
          <w:szCs w:val="24"/>
        </w:rPr>
        <w:t>MIT RETROFIT WERDEN BESTEHENDE LÖSUNGEN ZUKUNFTSFÄHIG</w:t>
      </w:r>
      <w:r w:rsidR="008C4C80">
        <w:rPr>
          <w:b/>
          <w:color w:val="00509F"/>
          <w:sz w:val="24"/>
          <w:szCs w:val="24"/>
        </w:rPr>
        <w:br/>
      </w:r>
      <w:r w:rsidR="008C4C80">
        <w:rPr>
          <w:b/>
          <w:color w:val="00509F"/>
          <w:sz w:val="24"/>
          <w:szCs w:val="24"/>
        </w:rPr>
        <w:br/>
      </w:r>
      <w:r w:rsidRPr="001D0EB1">
        <w:rPr>
          <w:rFonts w:cs="Arial"/>
        </w:rPr>
        <w:t xml:space="preserve">Den Spruch "Never </w:t>
      </w:r>
      <w:proofErr w:type="spellStart"/>
      <w:r w:rsidRPr="001D0EB1">
        <w:rPr>
          <w:rFonts w:cs="Arial"/>
        </w:rPr>
        <w:t>change</w:t>
      </w:r>
      <w:proofErr w:type="spellEnd"/>
      <w:r w:rsidRPr="001D0EB1">
        <w:rPr>
          <w:rFonts w:cs="Arial"/>
        </w:rPr>
        <w:t xml:space="preserve"> a </w:t>
      </w:r>
      <w:proofErr w:type="spellStart"/>
      <w:r w:rsidRPr="001D0EB1">
        <w:rPr>
          <w:rFonts w:cs="Arial"/>
        </w:rPr>
        <w:t>running</w:t>
      </w:r>
      <w:proofErr w:type="spellEnd"/>
      <w:r w:rsidRPr="001D0EB1">
        <w:rPr>
          <w:rFonts w:cs="Arial"/>
        </w:rPr>
        <w:t xml:space="preserve"> </w:t>
      </w:r>
      <w:proofErr w:type="spellStart"/>
      <w:r w:rsidRPr="001D0EB1">
        <w:rPr>
          <w:rFonts w:cs="Arial"/>
        </w:rPr>
        <w:t>system</w:t>
      </w:r>
      <w:proofErr w:type="spellEnd"/>
      <w:r w:rsidRPr="001D0EB1">
        <w:rPr>
          <w:rFonts w:cs="Arial"/>
        </w:rPr>
        <w:t xml:space="preserve">!" </w:t>
      </w:r>
      <w:r>
        <w:rPr>
          <w:rFonts w:cs="Arial"/>
        </w:rPr>
        <w:t>kennt sicherlich jeder</w:t>
      </w:r>
      <w:r w:rsidRPr="001D0EB1">
        <w:rPr>
          <w:rFonts w:cs="Arial"/>
        </w:rPr>
        <w:t>. Unsere jahrzehntelangen Erfahrungen haben gezeigt, dass unsere Kunden an ihren funktionierenden Industriecomputer-Lösungen so lange wie möglich festhalten. Dennoch besteht hin und wieder der Bedarf die Anzeigeeinh</w:t>
      </w:r>
      <w:r>
        <w:rPr>
          <w:rFonts w:cs="Arial"/>
        </w:rPr>
        <w:t>eit zu erneuern. Hierfür muss das</w:t>
      </w:r>
      <w:r w:rsidRPr="001D0EB1">
        <w:rPr>
          <w:rFonts w:cs="Arial"/>
        </w:rPr>
        <w:t xml:space="preserve"> bestehendes Sy</w:t>
      </w:r>
      <w:r>
        <w:rPr>
          <w:rFonts w:cs="Arial"/>
        </w:rPr>
        <w:t>stem mit der geeigneten Grafiks</w:t>
      </w:r>
      <w:r w:rsidRPr="001D0EB1">
        <w:rPr>
          <w:rFonts w:cs="Arial"/>
        </w:rPr>
        <w:t xml:space="preserve">chnittstelle ausgestattet sein. Sollte das nicht der Fall sein, so </w:t>
      </w:r>
      <w:r>
        <w:rPr>
          <w:rFonts w:cs="Arial"/>
        </w:rPr>
        <w:t>muss</w:t>
      </w:r>
      <w:r w:rsidRPr="001D0EB1">
        <w:rPr>
          <w:rFonts w:cs="Arial"/>
        </w:rPr>
        <w:t xml:space="preserve"> diese nach</w:t>
      </w:r>
      <w:r>
        <w:rPr>
          <w:rFonts w:cs="Arial"/>
        </w:rPr>
        <w:t>ge</w:t>
      </w:r>
      <w:r w:rsidRPr="001D0EB1">
        <w:rPr>
          <w:rFonts w:cs="Arial"/>
        </w:rPr>
        <w:t>rüste</w:t>
      </w:r>
      <w:r>
        <w:rPr>
          <w:rFonts w:cs="Arial"/>
        </w:rPr>
        <w:t>t werden</w:t>
      </w:r>
      <w:r w:rsidRPr="001D0EB1">
        <w:rPr>
          <w:rFonts w:cs="Arial"/>
        </w:rPr>
        <w:t>. Hierfür gibt es eine einfache Lösung.</w:t>
      </w:r>
    </w:p>
    <w:p w:rsidR="001D0EB1" w:rsidRPr="001D0EB1" w:rsidRDefault="001D0EB1" w:rsidP="001D0EB1">
      <w:pPr>
        <w:spacing w:line="270" w:lineRule="atLeast"/>
        <w:rPr>
          <w:rFonts w:cs="Arial"/>
        </w:rPr>
      </w:pPr>
    </w:p>
    <w:p w:rsidR="001D0EB1" w:rsidRPr="001D0EB1" w:rsidRDefault="00C011F1" w:rsidP="001D0EB1">
      <w:pPr>
        <w:spacing w:line="270" w:lineRule="atLeast"/>
        <w:rPr>
          <w:rFonts w:cs="Arial"/>
        </w:rPr>
      </w:pPr>
      <w:r>
        <w:rPr>
          <w:rFonts w:cs="Arial"/>
        </w:rPr>
        <w:t>Mit der</w:t>
      </w:r>
      <w:r w:rsidR="001D0EB1" w:rsidRPr="001D0EB1">
        <w:rPr>
          <w:rFonts w:cs="Arial"/>
        </w:rPr>
        <w:t xml:space="preserve"> kompakte</w:t>
      </w:r>
      <w:r>
        <w:rPr>
          <w:rFonts w:cs="Arial"/>
        </w:rPr>
        <w:t>n</w:t>
      </w:r>
      <w:r w:rsidR="001D0EB1" w:rsidRPr="001D0EB1">
        <w:rPr>
          <w:rFonts w:cs="Arial"/>
        </w:rPr>
        <w:t xml:space="preserve"> Mini</w:t>
      </w:r>
      <w:r w:rsidR="001D0EB1">
        <w:rPr>
          <w:rFonts w:cs="Arial"/>
        </w:rPr>
        <w:t>-</w:t>
      </w:r>
      <w:proofErr w:type="spellStart"/>
      <w:r w:rsidR="001D0EB1">
        <w:rPr>
          <w:rFonts w:cs="Arial"/>
        </w:rPr>
        <w:t>PCIe</w:t>
      </w:r>
      <w:proofErr w:type="spellEnd"/>
      <w:r w:rsidR="001D0EB1">
        <w:rPr>
          <w:rFonts w:cs="Arial"/>
        </w:rPr>
        <w:t>-</w:t>
      </w:r>
      <w:r w:rsidR="001D0EB1" w:rsidRPr="001D0EB1">
        <w:rPr>
          <w:rFonts w:cs="Arial"/>
        </w:rPr>
        <w:t xml:space="preserve">Karte </w:t>
      </w:r>
      <w:r w:rsidR="001D0EB1" w:rsidRPr="001D0EB1">
        <w:rPr>
          <w:rFonts w:cs="Arial"/>
          <w:b/>
        </w:rPr>
        <w:t>MPX-768</w:t>
      </w:r>
      <w:r w:rsidR="001D0EB1" w:rsidRPr="001D0EB1">
        <w:rPr>
          <w:rFonts w:cs="Arial"/>
        </w:rPr>
        <w:t xml:space="preserve"> </w:t>
      </w:r>
      <w:r>
        <w:rPr>
          <w:rFonts w:cs="Arial"/>
        </w:rPr>
        <w:t xml:space="preserve">von </w:t>
      </w:r>
      <w:proofErr w:type="spellStart"/>
      <w:r>
        <w:rPr>
          <w:rFonts w:cs="Arial"/>
        </w:rPr>
        <w:t>Spectra</w:t>
      </w:r>
      <w:proofErr w:type="spellEnd"/>
      <w:r>
        <w:rPr>
          <w:rFonts w:cs="Arial"/>
        </w:rPr>
        <w:t xml:space="preserve"> wird ein </w:t>
      </w:r>
      <w:r w:rsidR="001D0EB1" w:rsidRPr="001D0EB1">
        <w:rPr>
          <w:rFonts w:cs="Arial"/>
        </w:rPr>
        <w:t>bestehende</w:t>
      </w:r>
      <w:r>
        <w:rPr>
          <w:rFonts w:cs="Arial"/>
        </w:rPr>
        <w:t>r</w:t>
      </w:r>
      <w:r w:rsidR="001D0EB1" w:rsidRPr="001D0EB1">
        <w:rPr>
          <w:rFonts w:cs="Arial"/>
        </w:rPr>
        <w:t xml:space="preserve"> Industrie-PC um den benötigten HDMI-Ausgang</w:t>
      </w:r>
      <w:r>
        <w:rPr>
          <w:rFonts w:cs="Arial"/>
        </w:rPr>
        <w:t xml:space="preserve"> erweitert</w:t>
      </w:r>
      <w:r w:rsidR="001D0EB1" w:rsidRPr="001D0EB1">
        <w:rPr>
          <w:rFonts w:cs="Arial"/>
        </w:rPr>
        <w:t xml:space="preserve">. </w:t>
      </w:r>
    </w:p>
    <w:p w:rsidR="001D0EB1" w:rsidRPr="001D0EB1" w:rsidRDefault="001D0EB1" w:rsidP="001D0EB1">
      <w:pPr>
        <w:spacing w:line="270" w:lineRule="atLeast"/>
        <w:rPr>
          <w:rFonts w:cs="Arial"/>
        </w:rPr>
      </w:pPr>
    </w:p>
    <w:p w:rsidR="001D0EB1" w:rsidRPr="001D0EB1" w:rsidRDefault="001D0EB1" w:rsidP="001D0EB1">
      <w:pPr>
        <w:spacing w:line="270" w:lineRule="atLeast"/>
        <w:rPr>
          <w:rFonts w:cs="Arial"/>
        </w:rPr>
      </w:pPr>
      <w:r>
        <w:rPr>
          <w:rFonts w:cs="Arial"/>
        </w:rPr>
        <w:t>Dafür wird</w:t>
      </w:r>
      <w:r w:rsidRPr="001D0EB1">
        <w:rPr>
          <w:rFonts w:cs="Arial"/>
        </w:rPr>
        <w:t xml:space="preserve"> lediglich ein</w:t>
      </w:r>
      <w:r>
        <w:rPr>
          <w:rFonts w:cs="Arial"/>
        </w:rPr>
        <w:t xml:space="preserve"> freier</w:t>
      </w:r>
      <w:r w:rsidR="00700C70">
        <w:rPr>
          <w:rFonts w:cs="Arial"/>
        </w:rPr>
        <w:t xml:space="preserve"> Mini-</w:t>
      </w:r>
      <w:proofErr w:type="spellStart"/>
      <w:r w:rsidRPr="001D0EB1">
        <w:rPr>
          <w:rFonts w:cs="Arial"/>
        </w:rPr>
        <w:t>PCIe</w:t>
      </w:r>
      <w:proofErr w:type="spellEnd"/>
      <w:r w:rsidRPr="001D0EB1">
        <w:rPr>
          <w:rFonts w:cs="Arial"/>
        </w:rPr>
        <w:t xml:space="preserve">-Steckplatz auf </w:t>
      </w:r>
      <w:r>
        <w:rPr>
          <w:rFonts w:cs="Arial"/>
        </w:rPr>
        <w:t>dem</w:t>
      </w:r>
      <w:r w:rsidRPr="001D0EB1">
        <w:rPr>
          <w:rFonts w:cs="Arial"/>
        </w:rPr>
        <w:t xml:space="preserve"> Motherboard </w:t>
      </w:r>
      <w:r>
        <w:rPr>
          <w:rFonts w:cs="Arial"/>
        </w:rPr>
        <w:t xml:space="preserve">benötigt </w:t>
      </w:r>
      <w:r w:rsidRPr="001D0EB1">
        <w:rPr>
          <w:rFonts w:cs="Arial"/>
        </w:rPr>
        <w:t xml:space="preserve">und schon wird ein HDMI-Ausgang mit einer Auflösung von 1920 x 1080 für </w:t>
      </w:r>
      <w:r>
        <w:rPr>
          <w:rFonts w:cs="Arial"/>
        </w:rPr>
        <w:t>ein</w:t>
      </w:r>
      <w:r w:rsidRPr="001D0EB1">
        <w:rPr>
          <w:rFonts w:cs="Arial"/>
        </w:rPr>
        <w:t xml:space="preserve"> modernes Display zur Verfügung gestellt. Zusätzlich verfügt die Erweiterungskarte über 256 MB DDR3 Grafik-Speicher und zwei VGA-Ports. Damit k</w:t>
      </w:r>
      <w:r>
        <w:rPr>
          <w:rFonts w:cs="Arial"/>
        </w:rPr>
        <w:t>ann auch eine</w:t>
      </w:r>
      <w:r w:rsidRPr="001D0EB1">
        <w:rPr>
          <w:rFonts w:cs="Arial"/>
        </w:rPr>
        <w:t xml:space="preserve"> Dual Display-Unterstützung realisier</w:t>
      </w:r>
      <w:r>
        <w:rPr>
          <w:rFonts w:cs="Arial"/>
        </w:rPr>
        <w:t>t werden</w:t>
      </w:r>
      <w:r w:rsidRPr="001D0EB1">
        <w:rPr>
          <w:rFonts w:cs="Arial"/>
        </w:rPr>
        <w:t>.</w:t>
      </w:r>
    </w:p>
    <w:p w:rsidR="001D0EB1" w:rsidRPr="001D0EB1" w:rsidRDefault="001D0EB1" w:rsidP="001D0EB1">
      <w:pPr>
        <w:spacing w:line="270" w:lineRule="atLeast"/>
        <w:rPr>
          <w:rFonts w:cs="Arial"/>
        </w:rPr>
      </w:pPr>
    </w:p>
    <w:p w:rsidR="00BA551B" w:rsidRDefault="001D0EB1" w:rsidP="001D0EB1">
      <w:pPr>
        <w:spacing w:line="270" w:lineRule="atLeast"/>
        <w:rPr>
          <w:rFonts w:cs="Arial"/>
        </w:rPr>
      </w:pPr>
      <w:r w:rsidRPr="001D0EB1">
        <w:rPr>
          <w:rFonts w:cs="Arial"/>
        </w:rPr>
        <w:t xml:space="preserve">Die </w:t>
      </w:r>
      <w:r w:rsidR="00700C70" w:rsidRPr="001D0EB1">
        <w:rPr>
          <w:rFonts w:cs="Arial"/>
        </w:rPr>
        <w:t>Mini</w:t>
      </w:r>
      <w:r w:rsidR="00700C70">
        <w:rPr>
          <w:rFonts w:cs="Arial"/>
        </w:rPr>
        <w:t>-</w:t>
      </w:r>
      <w:proofErr w:type="spellStart"/>
      <w:r w:rsidR="00700C70">
        <w:rPr>
          <w:rFonts w:cs="Arial"/>
        </w:rPr>
        <w:t>PCIe</w:t>
      </w:r>
      <w:proofErr w:type="spellEnd"/>
      <w:r w:rsidR="00700C70">
        <w:rPr>
          <w:rFonts w:cs="Arial"/>
        </w:rPr>
        <w:t>-</w:t>
      </w:r>
      <w:r w:rsidR="00700C70" w:rsidRPr="001D0EB1">
        <w:rPr>
          <w:rFonts w:cs="Arial"/>
        </w:rPr>
        <w:t xml:space="preserve">Karte </w:t>
      </w:r>
      <w:r w:rsidRPr="001D0EB1">
        <w:rPr>
          <w:rFonts w:cs="Arial"/>
        </w:rPr>
        <w:t>MPX-768 wird auch von Applikationen mit älteren Betriebssystemen, wie Win7 oder 32-</w:t>
      </w:r>
      <w:r>
        <w:rPr>
          <w:rFonts w:cs="Arial"/>
        </w:rPr>
        <w:t>b</w:t>
      </w:r>
      <w:r w:rsidRPr="001D0EB1">
        <w:rPr>
          <w:rFonts w:cs="Arial"/>
        </w:rPr>
        <w:t>it Windows unterstützt.</w:t>
      </w:r>
    </w:p>
    <w:p w:rsidR="009F53BF" w:rsidRDefault="009F53BF" w:rsidP="001D0EB1">
      <w:pPr>
        <w:spacing w:line="270" w:lineRule="atLeast"/>
        <w:rPr>
          <w:rFonts w:cs="Arial"/>
        </w:rPr>
      </w:pPr>
    </w:p>
    <w:p w:rsidR="00BA551B" w:rsidRPr="00CE5841" w:rsidRDefault="009F53BF" w:rsidP="00BA551B">
      <w:pPr>
        <w:spacing w:line="270" w:lineRule="atLeast"/>
        <w:rPr>
          <w:rFonts w:cs="Arial"/>
        </w:rPr>
      </w:pPr>
      <w:r w:rsidRPr="009F53BF">
        <w:rPr>
          <w:rFonts w:cs="Arial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3176270</wp:posOffset>
            </wp:positionH>
            <wp:positionV relativeFrom="paragraph">
              <wp:posOffset>8255</wp:posOffset>
            </wp:positionV>
            <wp:extent cx="2945765" cy="2385060"/>
            <wp:effectExtent l="0" t="0" r="6985" b="0"/>
            <wp:wrapTight wrapText="bothSides">
              <wp:wrapPolygon edited="0">
                <wp:start x="0" y="0"/>
                <wp:lineTo x="0" y="21393"/>
                <wp:lineTo x="21512" y="21393"/>
                <wp:lineTo x="2151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76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0D4A" w:rsidRPr="00CE5841" w:rsidRDefault="007B0D4A" w:rsidP="00446A8E">
      <w:pPr>
        <w:spacing w:line="276" w:lineRule="auto"/>
        <w:rPr>
          <w:rFonts w:cs="Arial"/>
          <w:b/>
        </w:rPr>
      </w:pPr>
      <w:r w:rsidRPr="00CE5841">
        <w:rPr>
          <w:rFonts w:cs="Arial"/>
          <w:b/>
        </w:rPr>
        <w:t>Wörter:</w:t>
      </w:r>
      <w:r w:rsidRPr="00CE5841">
        <w:rPr>
          <w:rFonts w:cs="Arial"/>
        </w:rPr>
        <w:t xml:space="preserve">   </w:t>
      </w:r>
      <w:r w:rsidR="004B6774">
        <w:rPr>
          <w:rFonts w:cs="Arial"/>
        </w:rPr>
        <w:t>15</w:t>
      </w:r>
      <w:r w:rsidR="00700C70">
        <w:rPr>
          <w:rFonts w:cs="Arial"/>
        </w:rPr>
        <w:t>7</w:t>
      </w:r>
    </w:p>
    <w:p w:rsidR="007B0D4A" w:rsidRPr="00CE5841" w:rsidRDefault="007B0D4A" w:rsidP="00446A8E">
      <w:pPr>
        <w:spacing w:line="276" w:lineRule="auto"/>
        <w:rPr>
          <w:rFonts w:cs="Arial"/>
        </w:rPr>
      </w:pPr>
      <w:r w:rsidRPr="00CE5841">
        <w:rPr>
          <w:rFonts w:cs="Arial"/>
          <w:b/>
        </w:rPr>
        <w:t xml:space="preserve">Zeichen: </w:t>
      </w:r>
      <w:r w:rsidR="004B6774">
        <w:rPr>
          <w:rFonts w:cs="Arial"/>
        </w:rPr>
        <w:t>1.</w:t>
      </w:r>
      <w:r w:rsidR="00700C70">
        <w:rPr>
          <w:rFonts w:cs="Arial"/>
        </w:rPr>
        <w:t>219</w:t>
      </w:r>
      <w:r w:rsidRPr="00CE5841">
        <w:rPr>
          <w:rFonts w:cs="Arial"/>
        </w:rPr>
        <w:t xml:space="preserve"> (mit Leerzeichen)</w:t>
      </w:r>
    </w:p>
    <w:p w:rsidR="00446A8E" w:rsidRPr="004B6774" w:rsidRDefault="007B0D4A" w:rsidP="00DA0626">
      <w:pPr>
        <w:spacing w:line="276" w:lineRule="auto"/>
        <w:rPr>
          <w:rFonts w:cs="Arial"/>
          <w:bCs/>
        </w:rPr>
      </w:pPr>
      <w:r w:rsidRPr="004B6774">
        <w:rPr>
          <w:rFonts w:cs="Arial"/>
          <w:b/>
          <w:bCs/>
        </w:rPr>
        <w:t>Bild</w:t>
      </w:r>
      <w:r w:rsidR="00BB7F42" w:rsidRPr="004B6774">
        <w:rPr>
          <w:rFonts w:cs="Arial"/>
          <w:b/>
          <w:bCs/>
        </w:rPr>
        <w:t>:</w:t>
      </w:r>
      <w:r w:rsidR="00E226C8" w:rsidRPr="004B6774">
        <w:rPr>
          <w:rFonts w:cs="Arial"/>
          <w:b/>
          <w:bCs/>
        </w:rPr>
        <w:t xml:space="preserve"> </w:t>
      </w:r>
      <w:r w:rsidR="00BA551B">
        <w:rPr>
          <w:rFonts w:cs="Arial"/>
        </w:rPr>
        <w:t>Spectra_</w:t>
      </w:r>
      <w:r w:rsidR="001D0EB1">
        <w:rPr>
          <w:rFonts w:cs="Arial"/>
        </w:rPr>
        <w:t>MPX-768_mPCIe-Karte_Retrofit</w:t>
      </w:r>
      <w:r w:rsidR="00E27DEB" w:rsidRPr="004B6774">
        <w:rPr>
          <w:rFonts w:cs="Arial"/>
          <w:bCs/>
        </w:rPr>
        <w:t>.jpg</w:t>
      </w:r>
    </w:p>
    <w:bookmarkEnd w:id="4"/>
    <w:p w:rsidR="00E65F6B" w:rsidRPr="004B6774" w:rsidRDefault="00E65F6B" w:rsidP="00DA0626">
      <w:pPr>
        <w:spacing w:line="276" w:lineRule="auto"/>
        <w:rPr>
          <w:rFonts w:cs="Arial"/>
          <w:bCs/>
        </w:rPr>
      </w:pPr>
    </w:p>
    <w:p w:rsidR="00967E15" w:rsidRDefault="00967E15" w:rsidP="00E65F6B">
      <w:pPr>
        <w:spacing w:line="276" w:lineRule="auto"/>
        <w:rPr>
          <w:rFonts w:cs="Arial"/>
          <w:b/>
        </w:rPr>
      </w:pPr>
    </w:p>
    <w:p w:rsidR="00967E15" w:rsidRDefault="00967E15" w:rsidP="00E65F6B">
      <w:pPr>
        <w:spacing w:line="276" w:lineRule="auto"/>
        <w:rPr>
          <w:rFonts w:cs="Arial"/>
          <w:b/>
        </w:rPr>
      </w:pPr>
    </w:p>
    <w:p w:rsidR="00E65F6B" w:rsidRPr="00CE5841" w:rsidRDefault="00E65F6B" w:rsidP="00E65F6B">
      <w:pPr>
        <w:spacing w:line="276" w:lineRule="auto"/>
        <w:rPr>
          <w:rFonts w:cs="Arial"/>
          <w:b/>
        </w:rPr>
      </w:pPr>
      <w:r w:rsidRPr="00CE5841">
        <w:rPr>
          <w:rFonts w:cs="Arial"/>
          <w:b/>
        </w:rPr>
        <w:t xml:space="preserve">Ansprechpartner PR: </w:t>
      </w:r>
    </w:p>
    <w:p w:rsidR="00E65F6B" w:rsidRPr="00CE5841" w:rsidRDefault="00E65F6B" w:rsidP="00E65F6B">
      <w:pPr>
        <w:spacing w:line="276" w:lineRule="auto"/>
        <w:rPr>
          <w:rFonts w:cs="Arial"/>
        </w:rPr>
      </w:pPr>
      <w:r w:rsidRPr="00CE5841">
        <w:rPr>
          <w:rFonts w:cs="Arial"/>
        </w:rPr>
        <w:t xml:space="preserve">Jacqueline Nedialkov </w:t>
      </w:r>
    </w:p>
    <w:p w:rsidR="00E65F6B" w:rsidRPr="00CE5841" w:rsidRDefault="00E27DEB" w:rsidP="00E65F6B">
      <w:pPr>
        <w:spacing w:line="276" w:lineRule="auto"/>
        <w:rPr>
          <w:rFonts w:cs="Arial"/>
        </w:rPr>
      </w:pPr>
      <w:r w:rsidRPr="00CE5841">
        <w:rPr>
          <w:rFonts w:cs="Arial"/>
        </w:rPr>
        <w:t>Tel.: +49 (0) 7121 143</w:t>
      </w:r>
      <w:r w:rsidR="00E65F6B" w:rsidRPr="00CE5841">
        <w:rPr>
          <w:rFonts w:cs="Arial"/>
        </w:rPr>
        <w:t>2</w:t>
      </w:r>
      <w:r w:rsidRPr="00CE5841">
        <w:rPr>
          <w:rFonts w:cs="Arial"/>
        </w:rPr>
        <w:t>-</w:t>
      </w:r>
      <w:r w:rsidR="00E65F6B" w:rsidRPr="00CE5841">
        <w:rPr>
          <w:rFonts w:cs="Arial"/>
        </w:rPr>
        <w:t>132</w:t>
      </w:r>
    </w:p>
    <w:p w:rsidR="00E65F6B" w:rsidRPr="0049665C" w:rsidRDefault="00E65F6B" w:rsidP="00E65F6B">
      <w:pPr>
        <w:spacing w:line="276" w:lineRule="auto"/>
      </w:pPr>
      <w:r w:rsidRPr="00CE5841">
        <w:rPr>
          <w:rFonts w:cs="Arial"/>
        </w:rPr>
        <w:t>E-Mail:</w:t>
      </w:r>
      <w:hyperlink r:id="rId9" w:history="1">
        <w:r w:rsidRPr="00CE5841">
          <w:rPr>
            <w:rFonts w:cs="Arial"/>
          </w:rPr>
          <w:t xml:space="preserve"> jn@spectra.de</w:t>
        </w:r>
        <w:r w:rsidRPr="00CE5841">
          <w:t xml:space="preserve"> </w:t>
        </w:r>
      </w:hyperlink>
    </w:p>
    <w:p w:rsidR="00446A8E" w:rsidRPr="0049665C" w:rsidRDefault="00446A8E">
      <w:pPr>
        <w:rPr>
          <w:color w:val="333399"/>
        </w:rPr>
      </w:pPr>
    </w:p>
    <w:p w:rsidR="005B7B8E" w:rsidRPr="0049665C" w:rsidRDefault="005B7B8E">
      <w:pPr>
        <w:rPr>
          <w:color w:val="333399"/>
        </w:rPr>
      </w:pPr>
    </w:p>
    <w:bookmarkEnd w:id="3"/>
    <w:sectPr w:rsidR="005B7B8E" w:rsidRPr="0049665C" w:rsidSect="00DA0626">
      <w:footerReference w:type="default" r:id="rId10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3C9B72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KG | Mahdenstr.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KG | Mahdenstr.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D57B7"/>
    <w:rsid w:val="000F09E0"/>
    <w:rsid w:val="000F0D91"/>
    <w:rsid w:val="00143CCC"/>
    <w:rsid w:val="00167E32"/>
    <w:rsid w:val="001D049B"/>
    <w:rsid w:val="001D0EB1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C4F26"/>
    <w:rsid w:val="003D22DC"/>
    <w:rsid w:val="003E1362"/>
    <w:rsid w:val="00446A8E"/>
    <w:rsid w:val="00453E92"/>
    <w:rsid w:val="00470000"/>
    <w:rsid w:val="0049665C"/>
    <w:rsid w:val="004B6774"/>
    <w:rsid w:val="004B790A"/>
    <w:rsid w:val="004D0EA5"/>
    <w:rsid w:val="004E4532"/>
    <w:rsid w:val="005231DA"/>
    <w:rsid w:val="00544AF7"/>
    <w:rsid w:val="0054556D"/>
    <w:rsid w:val="00545D67"/>
    <w:rsid w:val="005550D2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00C70"/>
    <w:rsid w:val="00723896"/>
    <w:rsid w:val="0074665B"/>
    <w:rsid w:val="007B0D4A"/>
    <w:rsid w:val="007C096A"/>
    <w:rsid w:val="008001E2"/>
    <w:rsid w:val="008017AD"/>
    <w:rsid w:val="008867D2"/>
    <w:rsid w:val="008A4B7C"/>
    <w:rsid w:val="008C4C80"/>
    <w:rsid w:val="008D3934"/>
    <w:rsid w:val="00905825"/>
    <w:rsid w:val="009140CB"/>
    <w:rsid w:val="00926020"/>
    <w:rsid w:val="00932DEB"/>
    <w:rsid w:val="00936C3A"/>
    <w:rsid w:val="00967E15"/>
    <w:rsid w:val="009710BF"/>
    <w:rsid w:val="009C2613"/>
    <w:rsid w:val="009C2CF6"/>
    <w:rsid w:val="009C5C9D"/>
    <w:rsid w:val="009F53BF"/>
    <w:rsid w:val="009F62AD"/>
    <w:rsid w:val="00A017C6"/>
    <w:rsid w:val="00A01BB5"/>
    <w:rsid w:val="00A21056"/>
    <w:rsid w:val="00A32A30"/>
    <w:rsid w:val="00A5084C"/>
    <w:rsid w:val="00AA20B2"/>
    <w:rsid w:val="00B26507"/>
    <w:rsid w:val="00B33BFB"/>
    <w:rsid w:val="00BA551B"/>
    <w:rsid w:val="00BB7F42"/>
    <w:rsid w:val="00C011F1"/>
    <w:rsid w:val="00C47C54"/>
    <w:rsid w:val="00C74C9E"/>
    <w:rsid w:val="00CA05DE"/>
    <w:rsid w:val="00CB5BBD"/>
    <w:rsid w:val="00CC37D1"/>
    <w:rsid w:val="00CE5841"/>
    <w:rsid w:val="00D003CB"/>
    <w:rsid w:val="00D1025C"/>
    <w:rsid w:val="00D1358D"/>
    <w:rsid w:val="00D166B3"/>
    <w:rsid w:val="00D24E49"/>
    <w:rsid w:val="00D65C3E"/>
    <w:rsid w:val="00D936CC"/>
    <w:rsid w:val="00DA0626"/>
    <w:rsid w:val="00DA78A4"/>
    <w:rsid w:val="00DB4A82"/>
    <w:rsid w:val="00DC4187"/>
    <w:rsid w:val="00DD0938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55020"/>
    <w:rsid w:val="00F64FBB"/>
    <w:rsid w:val="00FB55CF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FDF11"/>
  <w15:docId w15:val="{2613CEE6-080C-4DAF-942B-339C7428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1310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1485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2021-03-17T13:24:00Z</cp:lastPrinted>
  <dcterms:created xsi:type="dcterms:W3CDTF">2021-06-16T07:20:00Z</dcterms:created>
  <dcterms:modified xsi:type="dcterms:W3CDTF">2021-06-16T07:20:00Z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