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BA551B">
      <w:r>
        <w:t>IB836</w:t>
      </w:r>
      <w:r w:rsidR="00446A8E" w:rsidRPr="00446A8E">
        <w:t>:</w:t>
      </w:r>
      <w:r w:rsidR="008C4C80">
        <w:t xml:space="preserve"> </w:t>
      </w:r>
      <w:r>
        <w:rPr>
          <w:rFonts w:cs="Arial"/>
          <w:shd w:val="clear" w:color="auto" w:fill="FFFFFF"/>
        </w:rPr>
        <w:t>3.5“</w:t>
      </w:r>
      <w:r w:rsidR="00453E92" w:rsidRPr="00DD0938">
        <w:rPr>
          <w:rFonts w:cs="Arial"/>
          <w:shd w:val="clear" w:color="auto" w:fill="FFFFFF"/>
        </w:rPr>
        <w:t xml:space="preserve"> Board</w:t>
      </w:r>
      <w:r>
        <w:rPr>
          <w:rFonts w:cs="Arial"/>
          <w:shd w:val="clear" w:color="auto" w:fill="FFFFFF"/>
        </w:rPr>
        <w:t>-Serie</w:t>
      </w:r>
      <w:r w:rsidR="00453E92" w:rsidRPr="00DD0938">
        <w:rPr>
          <w:rFonts w:cs="Arial"/>
          <w:shd w:val="clear" w:color="auto" w:fill="FFFFFF"/>
        </w:rPr>
        <w:t xml:space="preserve"> mit</w:t>
      </w:r>
      <w:r w:rsidR="00FB55CF"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Elkhart</w:t>
      </w:r>
      <w:proofErr w:type="spellEnd"/>
      <w:r>
        <w:rPr>
          <w:rFonts w:cs="Arial"/>
          <w:shd w:val="clear" w:color="auto" w:fill="FFFFFF"/>
        </w:rPr>
        <w:t xml:space="preserve"> </w:t>
      </w:r>
      <w:r w:rsidR="00453E92" w:rsidRPr="00DD0938">
        <w:rPr>
          <w:rFonts w:cs="Arial"/>
          <w:shd w:val="clear" w:color="auto" w:fill="FFFFFF"/>
        </w:rPr>
        <w:t>Lake Prozessor</w:t>
      </w:r>
      <w:r w:rsidR="00FB55CF">
        <w:rPr>
          <w:rFonts w:cs="Arial"/>
          <w:shd w:val="clear" w:color="auto" w:fill="FFFFFF"/>
        </w:rPr>
        <w:t>en</w:t>
      </w:r>
    </w:p>
    <w:p w:rsidR="00A32A30" w:rsidRPr="00446A8E" w:rsidRDefault="00A32A30"/>
    <w:bookmarkEnd w:id="0"/>
    <w:bookmarkEnd w:id="1"/>
    <w:bookmarkEnd w:id="2"/>
    <w:p w:rsidR="00BA551B" w:rsidRPr="00BA551B" w:rsidRDefault="00BA551B" w:rsidP="00BA551B">
      <w:pPr>
        <w:spacing w:line="270" w:lineRule="atLeast"/>
        <w:rPr>
          <w:rFonts w:cs="Arial"/>
        </w:rPr>
      </w:pPr>
      <w:r>
        <w:rPr>
          <w:b/>
          <w:color w:val="00509F"/>
          <w:sz w:val="24"/>
          <w:szCs w:val="24"/>
        </w:rPr>
        <w:t>OPTIMAL FÜR EMBEDDED ANWENDUNGEN</w:t>
      </w:r>
      <w:r w:rsidR="00631D72">
        <w:rPr>
          <w:b/>
          <w:color w:val="00509F"/>
          <w:sz w:val="24"/>
          <w:szCs w:val="24"/>
        </w:rPr>
        <w:t xml:space="preserve"> </w:t>
      </w:r>
      <w:r w:rsidR="008C4C80">
        <w:rPr>
          <w:b/>
          <w:color w:val="00509F"/>
          <w:sz w:val="24"/>
          <w:szCs w:val="24"/>
        </w:rPr>
        <w:br/>
      </w:r>
      <w:r w:rsidR="008C4C80">
        <w:rPr>
          <w:b/>
          <w:color w:val="00509F"/>
          <w:sz w:val="24"/>
          <w:szCs w:val="24"/>
        </w:rPr>
        <w:br/>
      </w:r>
      <w:r w:rsidRPr="00BA551B">
        <w:rPr>
          <w:rFonts w:cs="Arial"/>
        </w:rPr>
        <w:t xml:space="preserve">Als Entwickler von Embedded Systemen für moderne Automatisierungsaufgaben wie z.B. in der Bildverarbeitung oder Robotik </w:t>
      </w:r>
      <w:r>
        <w:rPr>
          <w:rFonts w:cs="Arial"/>
        </w:rPr>
        <w:t>muss</w:t>
      </w:r>
      <w:r w:rsidRPr="00BA551B">
        <w:rPr>
          <w:rFonts w:cs="Arial"/>
        </w:rPr>
        <w:t xml:space="preserve"> </w:t>
      </w:r>
      <w:r>
        <w:rPr>
          <w:rFonts w:cs="Arial"/>
        </w:rPr>
        <w:t xml:space="preserve">man </w:t>
      </w:r>
      <w:r w:rsidRPr="00BA551B">
        <w:rPr>
          <w:rFonts w:cs="Arial"/>
        </w:rPr>
        <w:t xml:space="preserve">besonders auf eine hohe Performance und eine kompakte Bauform sowie ein </w:t>
      </w:r>
      <w:proofErr w:type="spellStart"/>
      <w:r w:rsidRPr="00BA551B">
        <w:rPr>
          <w:rFonts w:cs="Arial"/>
        </w:rPr>
        <w:t>lüfterloses</w:t>
      </w:r>
      <w:proofErr w:type="spellEnd"/>
      <w:r w:rsidRPr="00BA551B">
        <w:rPr>
          <w:rFonts w:cs="Arial"/>
        </w:rPr>
        <w:t xml:space="preserve"> Design </w:t>
      </w:r>
      <w:r>
        <w:rPr>
          <w:rFonts w:cs="Arial"/>
        </w:rPr>
        <w:t>achten</w:t>
      </w:r>
      <w:r w:rsidRPr="00BA551B">
        <w:rPr>
          <w:rFonts w:cs="Arial"/>
        </w:rPr>
        <w:t xml:space="preserve">. </w:t>
      </w:r>
      <w:r w:rsidR="00743FDC">
        <w:rPr>
          <w:rFonts w:cs="Arial"/>
        </w:rPr>
        <w:t>Dies sind die</w:t>
      </w:r>
      <w:r w:rsidRPr="00BA551B">
        <w:rPr>
          <w:rFonts w:cs="Arial"/>
        </w:rPr>
        <w:t xml:space="preserve"> entscheidenden Kriterien für die Auswahl des eingesetzten CPU Boards.</w:t>
      </w:r>
    </w:p>
    <w:p w:rsidR="00BA551B" w:rsidRPr="00F628DF" w:rsidRDefault="00BA551B" w:rsidP="00BA551B">
      <w:pPr>
        <w:spacing w:line="270" w:lineRule="atLeast"/>
        <w:rPr>
          <w:rFonts w:cs="Arial"/>
        </w:rPr>
      </w:pPr>
    </w:p>
    <w:p w:rsidR="00BA551B" w:rsidRPr="00BA551B" w:rsidRDefault="00BA551B" w:rsidP="00BA551B">
      <w:pPr>
        <w:spacing w:line="270" w:lineRule="atLeast"/>
        <w:rPr>
          <w:rFonts w:cs="Arial"/>
        </w:rPr>
      </w:pPr>
      <w:r w:rsidRPr="00BA551B">
        <w:rPr>
          <w:rFonts w:cs="Arial"/>
        </w:rPr>
        <w:t xml:space="preserve">Für besonders kompakte und </w:t>
      </w:r>
      <w:proofErr w:type="spellStart"/>
      <w:r w:rsidRPr="00BA551B">
        <w:rPr>
          <w:rFonts w:cs="Arial"/>
        </w:rPr>
        <w:t>lüfterlose</w:t>
      </w:r>
      <w:proofErr w:type="spellEnd"/>
      <w:r w:rsidRPr="00BA551B">
        <w:rPr>
          <w:rFonts w:cs="Arial"/>
        </w:rPr>
        <w:t xml:space="preserve"> Embedded Lösungen mit hohem Performance Anspruch </w:t>
      </w:r>
      <w:r>
        <w:rPr>
          <w:rFonts w:cs="Arial"/>
        </w:rPr>
        <w:t xml:space="preserve">ist </w:t>
      </w:r>
      <w:r w:rsidR="004D6B63">
        <w:rPr>
          <w:rFonts w:cs="Arial"/>
        </w:rPr>
        <w:t>die</w:t>
      </w:r>
      <w:r w:rsidRPr="00BA551B">
        <w:rPr>
          <w:rFonts w:cs="Arial"/>
        </w:rPr>
        <w:t xml:space="preserve"> 3.5" Board</w:t>
      </w:r>
      <w:r>
        <w:rPr>
          <w:rFonts w:cs="Arial"/>
        </w:rPr>
        <w:t>-</w:t>
      </w:r>
      <w:r w:rsidRPr="00BA551B">
        <w:rPr>
          <w:rFonts w:cs="Arial"/>
        </w:rPr>
        <w:t>Serie</w:t>
      </w:r>
      <w:r w:rsidRPr="00BA551B">
        <w:rPr>
          <w:rFonts w:cs="Arial"/>
          <w:b/>
        </w:rPr>
        <w:t xml:space="preserve"> IB836</w:t>
      </w:r>
      <w:r>
        <w:rPr>
          <w:rFonts w:cs="Arial"/>
        </w:rPr>
        <w:t xml:space="preserve"> </w:t>
      </w:r>
      <w:r w:rsidR="004D6B63">
        <w:rPr>
          <w:rFonts w:cs="Arial"/>
        </w:rPr>
        <w:t xml:space="preserve">von </w:t>
      </w:r>
      <w:proofErr w:type="spellStart"/>
      <w:r w:rsidR="004D6B63">
        <w:rPr>
          <w:rFonts w:cs="Arial"/>
        </w:rPr>
        <w:t>Spectra</w:t>
      </w:r>
      <w:proofErr w:type="spellEnd"/>
      <w:r w:rsidR="004D6B63">
        <w:rPr>
          <w:rFonts w:cs="Arial"/>
        </w:rPr>
        <w:t xml:space="preserve"> </w:t>
      </w:r>
      <w:r>
        <w:rPr>
          <w:rFonts w:cs="Arial"/>
        </w:rPr>
        <w:t>ideal geeignet</w:t>
      </w:r>
      <w:r w:rsidRPr="00BA551B">
        <w:rPr>
          <w:rFonts w:cs="Arial"/>
        </w:rPr>
        <w:t xml:space="preserve">. </w:t>
      </w:r>
      <w:r>
        <w:rPr>
          <w:rFonts w:cs="Arial"/>
        </w:rPr>
        <w:t>Es</w:t>
      </w:r>
      <w:r w:rsidRPr="00BA551B">
        <w:rPr>
          <w:rFonts w:cs="Arial"/>
        </w:rPr>
        <w:t xml:space="preserve"> stehen drei Prozessorvarianten der 6. Generation Intel</w:t>
      </w:r>
      <w:r w:rsidR="00743FDC" w:rsidRPr="00BA551B">
        <w:rPr>
          <w:rFonts w:cs="Arial"/>
          <w:vertAlign w:val="superscript"/>
        </w:rPr>
        <w:t>®</w:t>
      </w:r>
      <w:r w:rsidRPr="00BA551B">
        <w:rPr>
          <w:rFonts w:cs="Arial"/>
        </w:rPr>
        <w:t xml:space="preserve"> Atom</w:t>
      </w:r>
      <w:r w:rsidRPr="00BA551B">
        <w:rPr>
          <w:rFonts w:cs="Arial"/>
          <w:vertAlign w:val="superscript"/>
        </w:rPr>
        <w:t>®</w:t>
      </w:r>
      <w:r w:rsidRPr="00BA551B">
        <w:rPr>
          <w:rFonts w:cs="Arial"/>
        </w:rPr>
        <w:t xml:space="preserve"> x6000E (</w:t>
      </w:r>
      <w:proofErr w:type="spellStart"/>
      <w:r w:rsidRPr="00BA551B">
        <w:rPr>
          <w:rFonts w:cs="Arial"/>
        </w:rPr>
        <w:t>Elkhart</w:t>
      </w:r>
      <w:proofErr w:type="spellEnd"/>
      <w:r w:rsidRPr="00BA551B">
        <w:rPr>
          <w:rFonts w:cs="Arial"/>
        </w:rPr>
        <w:t xml:space="preserve"> Lake) mit einem TDP-Bereich von 6W bis 12W zur Auswahl. </w:t>
      </w:r>
      <w:r w:rsidR="00F628DF">
        <w:rPr>
          <w:rFonts w:cs="Arial"/>
        </w:rPr>
        <w:t>Das</w:t>
      </w:r>
      <w:r w:rsidRPr="00BA551B">
        <w:rPr>
          <w:rFonts w:cs="Arial"/>
        </w:rPr>
        <w:t xml:space="preserve"> durchdachte Wärmekonzept, bei dem alle wärmeerzeugenden Komponenten auf der Board-Unterseite vereint sind, </w:t>
      </w:r>
      <w:r w:rsidR="00F628DF">
        <w:rPr>
          <w:rFonts w:cs="Arial"/>
        </w:rPr>
        <w:t xml:space="preserve">ermöglicht </w:t>
      </w:r>
      <w:r w:rsidRPr="00BA551B">
        <w:rPr>
          <w:rFonts w:cs="Arial"/>
        </w:rPr>
        <w:t xml:space="preserve">eine erweiterte Betriebstemperatur von -40°C bis 85°C. </w:t>
      </w:r>
    </w:p>
    <w:p w:rsidR="00BA551B" w:rsidRDefault="00BA551B" w:rsidP="00BA551B">
      <w:pPr>
        <w:spacing w:line="270" w:lineRule="atLeast"/>
        <w:rPr>
          <w:rFonts w:cs="Arial"/>
        </w:rPr>
      </w:pPr>
    </w:p>
    <w:p w:rsidR="00BA551B" w:rsidRPr="00BA551B" w:rsidRDefault="00BA551B" w:rsidP="00BA551B">
      <w:pPr>
        <w:spacing w:line="270" w:lineRule="atLeast"/>
        <w:rPr>
          <w:rFonts w:cs="Arial"/>
        </w:rPr>
      </w:pPr>
      <w:r w:rsidRPr="00BA551B">
        <w:rPr>
          <w:rFonts w:cs="Arial"/>
        </w:rPr>
        <w:t xml:space="preserve">Die Prozessorgeneration </w:t>
      </w:r>
      <w:proofErr w:type="spellStart"/>
      <w:r w:rsidRPr="00BA551B">
        <w:rPr>
          <w:rFonts w:cs="Arial"/>
        </w:rPr>
        <w:t>Elkhart</w:t>
      </w:r>
      <w:proofErr w:type="spellEnd"/>
      <w:r w:rsidRPr="00BA551B">
        <w:rPr>
          <w:rFonts w:cs="Arial"/>
        </w:rPr>
        <w:t xml:space="preserve"> Lake wartet mit einer bis zu 50% verbesserten CPU-Leistung und einer bis zu zweifachen Steigerung der Grafikleistung gegenüber der vorherigen Generation auf. Alle Boards der Serie verfügen über zwei DDR4-2400 SO-DIMMs für bis zu 32 GB Arbeitsspeicher und In-Band Error-</w:t>
      </w:r>
      <w:proofErr w:type="spellStart"/>
      <w:r w:rsidRPr="00BA551B">
        <w:rPr>
          <w:rFonts w:cs="Arial"/>
        </w:rPr>
        <w:t>Correcting</w:t>
      </w:r>
      <w:proofErr w:type="spellEnd"/>
      <w:r w:rsidRPr="00BA551B">
        <w:rPr>
          <w:rFonts w:cs="Arial"/>
        </w:rPr>
        <w:t xml:space="preserve"> Code (IBECC)-Funktionalität, die Einzelbit-Speicherfehler in Standard-Non-ECC-Speicher korrigiert. </w:t>
      </w:r>
      <w:proofErr w:type="gramStart"/>
      <w:r w:rsidRPr="00BA551B">
        <w:rPr>
          <w:rFonts w:cs="Arial"/>
        </w:rPr>
        <w:t>Die</w:t>
      </w:r>
      <w:r>
        <w:rPr>
          <w:rFonts w:cs="Arial"/>
        </w:rPr>
        <w:t xml:space="preserve"> </w:t>
      </w:r>
      <w:r w:rsidRPr="00BA551B">
        <w:rPr>
          <w:rFonts w:cs="Arial"/>
        </w:rPr>
        <w:t>integrierte</w:t>
      </w:r>
      <w:r w:rsidR="00FB55CF">
        <w:rPr>
          <w:rFonts w:cs="Arial"/>
        </w:rPr>
        <w:t xml:space="preserve"> </w:t>
      </w:r>
      <w:r w:rsidRPr="00BA551B">
        <w:rPr>
          <w:rFonts w:cs="Arial"/>
        </w:rPr>
        <w:t>Intel</w:t>
      </w:r>
      <w:proofErr w:type="gramEnd"/>
      <w:r w:rsidRPr="00BA551B">
        <w:rPr>
          <w:rFonts w:cs="Arial"/>
          <w:vertAlign w:val="superscript"/>
        </w:rPr>
        <w:t>®</w:t>
      </w:r>
      <w:r>
        <w:rPr>
          <w:rFonts w:cs="Arial"/>
        </w:rPr>
        <w:t xml:space="preserve"> Gen11 Grafik ermöglicht es</w:t>
      </w:r>
      <w:r w:rsidRPr="00BA551B">
        <w:rPr>
          <w:rFonts w:cs="Arial"/>
        </w:rPr>
        <w:t xml:space="preserve">, bis zu drei unabhängige Displays über zwei </w:t>
      </w:r>
      <w:proofErr w:type="spellStart"/>
      <w:r w:rsidRPr="00BA551B">
        <w:rPr>
          <w:rFonts w:cs="Arial"/>
        </w:rPr>
        <w:t>DisplayPorts</w:t>
      </w:r>
      <w:proofErr w:type="spellEnd"/>
      <w:r w:rsidRPr="00BA551B">
        <w:rPr>
          <w:rFonts w:cs="Arial"/>
        </w:rPr>
        <w:t xml:space="preserve"> (DP &amp; Typ C) und eine </w:t>
      </w:r>
      <w:proofErr w:type="spellStart"/>
      <w:r w:rsidRPr="00BA551B">
        <w:rPr>
          <w:rFonts w:cs="Arial"/>
        </w:rPr>
        <w:t>eDP</w:t>
      </w:r>
      <w:proofErr w:type="spellEnd"/>
      <w:r w:rsidRPr="00BA551B">
        <w:rPr>
          <w:rFonts w:cs="Arial"/>
        </w:rPr>
        <w:t>- oder 24-Bit-Dual-Channel-LVDS-Schnittstelle anzusteuern.</w:t>
      </w:r>
    </w:p>
    <w:p w:rsidR="00BA551B" w:rsidRDefault="00BA551B" w:rsidP="00BA551B">
      <w:pPr>
        <w:spacing w:line="270" w:lineRule="atLeast"/>
        <w:rPr>
          <w:rFonts w:cs="Arial"/>
        </w:rPr>
      </w:pPr>
      <w:r w:rsidRPr="00BA551B">
        <w:rPr>
          <w:rFonts w:cs="Arial"/>
        </w:rPr>
        <w:t xml:space="preserve"> </w:t>
      </w:r>
    </w:p>
    <w:p w:rsidR="009C2613" w:rsidRDefault="00BA551B" w:rsidP="00BA551B">
      <w:pPr>
        <w:spacing w:line="270" w:lineRule="atLeast"/>
        <w:rPr>
          <w:rFonts w:cs="Arial"/>
        </w:rPr>
      </w:pPr>
      <w:r w:rsidRPr="00BA551B">
        <w:rPr>
          <w:rFonts w:cs="Arial"/>
        </w:rPr>
        <w:t xml:space="preserve">Trotz der geringen Abmessungen von nur 102 x 147 mm </w:t>
      </w:r>
      <w:r>
        <w:rPr>
          <w:rFonts w:cs="Arial"/>
        </w:rPr>
        <w:t xml:space="preserve">ermöglicht </w:t>
      </w:r>
      <w:r w:rsidRPr="00BA551B">
        <w:rPr>
          <w:rFonts w:cs="Arial"/>
        </w:rPr>
        <w:t>das kompakte Board den Anschluss zahlreicher Peripheriegeräte. Für einen schnellen Datentransfer sorgen drei Intel</w:t>
      </w:r>
      <w:r w:rsidRPr="00BA551B">
        <w:rPr>
          <w:rFonts w:cs="Arial"/>
          <w:vertAlign w:val="superscript"/>
        </w:rPr>
        <w:t>®</w:t>
      </w:r>
      <w:r w:rsidRPr="00BA551B">
        <w:rPr>
          <w:rFonts w:cs="Arial"/>
        </w:rPr>
        <w:t xml:space="preserve"> Gigabit Ethernet LAN Anschlüsse. </w:t>
      </w:r>
      <w:r w:rsidR="00743FDC">
        <w:rPr>
          <w:rFonts w:cs="Arial"/>
        </w:rPr>
        <w:t xml:space="preserve">Ein M.2- (E-Key) und ein </w:t>
      </w:r>
      <w:proofErr w:type="spellStart"/>
      <w:r w:rsidR="00743FDC">
        <w:rPr>
          <w:rFonts w:cs="Arial"/>
        </w:rPr>
        <w:t>mPCIe</w:t>
      </w:r>
      <w:proofErr w:type="spellEnd"/>
      <w:r w:rsidR="00743FDC">
        <w:rPr>
          <w:rFonts w:cs="Arial"/>
        </w:rPr>
        <w:t>-</w:t>
      </w:r>
      <w:r w:rsidRPr="00BA551B">
        <w:rPr>
          <w:rFonts w:cs="Arial"/>
        </w:rPr>
        <w:t>Steckplatz, vier COM, zwei SATA III, vier USB 3.1, zwei USB 2.0 und einen USB Typ C Anschluss runden die Möglichkeiten ab. Und der 9 bis 36 VDC Weitbereichsspannungseingang unterstützt die Anforderungen eines industriellen Einsatzes.</w:t>
      </w:r>
    </w:p>
    <w:p w:rsidR="00BA551B" w:rsidRDefault="00BA551B" w:rsidP="00BA551B">
      <w:pPr>
        <w:spacing w:line="270" w:lineRule="atLeast"/>
        <w:rPr>
          <w:rFonts w:cs="Arial"/>
        </w:rPr>
      </w:pPr>
    </w:p>
    <w:p w:rsidR="00BA551B" w:rsidRPr="00CE5841" w:rsidRDefault="000C6FD2" w:rsidP="00BA551B">
      <w:pPr>
        <w:spacing w:line="270" w:lineRule="atLeast"/>
        <w:rPr>
          <w:rFonts w:cs="Arial"/>
        </w:rPr>
      </w:pPr>
      <w:r w:rsidRPr="000C6FD2">
        <w:rPr>
          <w:rFonts w:cs="Arial"/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142240</wp:posOffset>
            </wp:positionV>
            <wp:extent cx="2848610" cy="2321838"/>
            <wp:effectExtent l="0" t="0" r="889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32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CE5841" w:rsidRDefault="007B0D4A" w:rsidP="00446A8E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>Wörter:</w:t>
      </w:r>
      <w:r w:rsidRPr="00CE5841">
        <w:rPr>
          <w:rFonts w:cs="Arial"/>
        </w:rPr>
        <w:t xml:space="preserve">   </w:t>
      </w:r>
      <w:r w:rsidR="00743FDC">
        <w:rPr>
          <w:rFonts w:cs="Arial"/>
        </w:rPr>
        <w:t>26</w:t>
      </w:r>
      <w:r w:rsidR="00F628DF">
        <w:rPr>
          <w:rFonts w:cs="Arial"/>
        </w:rPr>
        <w:t>0</w:t>
      </w:r>
    </w:p>
    <w:p w:rsidR="007B0D4A" w:rsidRPr="00CE5841" w:rsidRDefault="007B0D4A" w:rsidP="00446A8E">
      <w:pPr>
        <w:spacing w:line="276" w:lineRule="auto"/>
        <w:rPr>
          <w:rFonts w:cs="Arial"/>
        </w:rPr>
      </w:pPr>
      <w:r w:rsidRPr="00CE5841">
        <w:rPr>
          <w:rFonts w:cs="Arial"/>
          <w:b/>
        </w:rPr>
        <w:t xml:space="preserve">Zeichen: </w:t>
      </w:r>
      <w:r w:rsidR="00743FDC">
        <w:rPr>
          <w:rFonts w:cs="Arial"/>
        </w:rPr>
        <w:t>19</w:t>
      </w:r>
      <w:r w:rsidR="00F628DF">
        <w:rPr>
          <w:rFonts w:cs="Arial"/>
        </w:rPr>
        <w:t>36</w:t>
      </w:r>
      <w:r w:rsidRPr="00CE5841">
        <w:rPr>
          <w:rFonts w:cs="Arial"/>
        </w:rPr>
        <w:t xml:space="preserve"> (mit Leerzeichen)</w:t>
      </w:r>
    </w:p>
    <w:p w:rsidR="00446A8E" w:rsidRPr="00CE5841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CE5841">
        <w:rPr>
          <w:rFonts w:cs="Arial"/>
          <w:b/>
          <w:bCs/>
          <w:lang w:val="en-US"/>
        </w:rPr>
        <w:t>Bild</w:t>
      </w:r>
      <w:proofErr w:type="spellEnd"/>
      <w:r w:rsidR="00BB7F42" w:rsidRPr="00CE5841">
        <w:rPr>
          <w:rFonts w:cs="Arial"/>
          <w:b/>
          <w:bCs/>
          <w:lang w:val="en-US"/>
        </w:rPr>
        <w:t>:</w:t>
      </w:r>
      <w:r w:rsidR="00E226C8" w:rsidRPr="00CE5841">
        <w:rPr>
          <w:rFonts w:cs="Arial"/>
          <w:b/>
          <w:bCs/>
          <w:lang w:val="en-US"/>
        </w:rPr>
        <w:t xml:space="preserve"> </w:t>
      </w:r>
      <w:r w:rsidR="00BA551B">
        <w:rPr>
          <w:rFonts w:cs="Arial"/>
        </w:rPr>
        <w:t>Spectra_IB836_3_5_Zoll-Board</w:t>
      </w:r>
      <w:r w:rsidR="00453E92" w:rsidRPr="00CE5841">
        <w:rPr>
          <w:rFonts w:cs="Arial"/>
          <w:shd w:val="clear" w:color="auto" w:fill="FFFFFF"/>
        </w:rPr>
        <w:t>_</w:t>
      </w:r>
      <w:r w:rsidR="00BA551B">
        <w:rPr>
          <w:rFonts w:cs="Arial"/>
          <w:shd w:val="clear" w:color="auto" w:fill="FFFFFF"/>
        </w:rPr>
        <w:t>Elkhart</w:t>
      </w:r>
      <w:r w:rsidR="00453E92" w:rsidRPr="00CE5841">
        <w:rPr>
          <w:rFonts w:cs="Arial"/>
          <w:shd w:val="clear" w:color="auto" w:fill="FFFFFF"/>
        </w:rPr>
        <w:t>_Lake</w:t>
      </w:r>
      <w:r w:rsidR="00E27DEB" w:rsidRPr="00CE5841">
        <w:rPr>
          <w:rFonts w:cs="Arial"/>
          <w:bCs/>
          <w:lang w:val="en-US"/>
        </w:rPr>
        <w:t>.jpg</w:t>
      </w:r>
    </w:p>
    <w:p w:rsidR="00E65F6B" w:rsidRPr="00CE5841" w:rsidRDefault="00E65F6B" w:rsidP="00DA0626">
      <w:pPr>
        <w:spacing w:line="276" w:lineRule="auto"/>
        <w:rPr>
          <w:rFonts w:cs="Arial"/>
          <w:bCs/>
          <w:lang w:val="en-US"/>
        </w:rPr>
      </w:pPr>
      <w:bookmarkStart w:id="4" w:name="_GoBack"/>
      <w:bookmarkEnd w:id="4"/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E65F6B" w:rsidRPr="00CE5841" w:rsidRDefault="00E65F6B" w:rsidP="00E65F6B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E65F6B" w:rsidRPr="00CE5841" w:rsidRDefault="00E65F6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E65F6B" w:rsidRPr="00CE5841" w:rsidRDefault="00E27DE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</w:t>
      </w:r>
      <w:r w:rsidR="00E65F6B" w:rsidRPr="00CE5841">
        <w:rPr>
          <w:rFonts w:cs="Arial"/>
        </w:rPr>
        <w:t>2</w:t>
      </w:r>
      <w:r w:rsidRPr="00CE5841">
        <w:rPr>
          <w:rFonts w:cs="Arial"/>
        </w:rPr>
        <w:t>-</w:t>
      </w:r>
      <w:r w:rsidR="00E65F6B" w:rsidRPr="00CE5841">
        <w:rPr>
          <w:rFonts w:cs="Arial"/>
        </w:rPr>
        <w:t>132</w:t>
      </w:r>
    </w:p>
    <w:p w:rsidR="00E65F6B" w:rsidRPr="0049665C" w:rsidRDefault="00E65F6B" w:rsidP="00E65F6B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C9B72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C6FD2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53E92"/>
    <w:rsid w:val="00470000"/>
    <w:rsid w:val="0049665C"/>
    <w:rsid w:val="004B790A"/>
    <w:rsid w:val="004D0EA5"/>
    <w:rsid w:val="004D6B63"/>
    <w:rsid w:val="004E4532"/>
    <w:rsid w:val="005231DA"/>
    <w:rsid w:val="00544AF7"/>
    <w:rsid w:val="0054556D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3FDC"/>
    <w:rsid w:val="0074665B"/>
    <w:rsid w:val="007B0D4A"/>
    <w:rsid w:val="007C096A"/>
    <w:rsid w:val="008001E2"/>
    <w:rsid w:val="008867D2"/>
    <w:rsid w:val="008A4B7C"/>
    <w:rsid w:val="008C4C80"/>
    <w:rsid w:val="008D3934"/>
    <w:rsid w:val="00905825"/>
    <w:rsid w:val="009140CB"/>
    <w:rsid w:val="00926020"/>
    <w:rsid w:val="00932DEB"/>
    <w:rsid w:val="00967E15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A551B"/>
    <w:rsid w:val="00BB7F42"/>
    <w:rsid w:val="00C47C54"/>
    <w:rsid w:val="00C74C9E"/>
    <w:rsid w:val="00CA05DE"/>
    <w:rsid w:val="00CB5BBD"/>
    <w:rsid w:val="00CC37D1"/>
    <w:rsid w:val="00CE5841"/>
    <w:rsid w:val="00D003CB"/>
    <w:rsid w:val="00D1025C"/>
    <w:rsid w:val="00D1358D"/>
    <w:rsid w:val="00D166B3"/>
    <w:rsid w:val="00D24E49"/>
    <w:rsid w:val="00D65C3E"/>
    <w:rsid w:val="00DA0626"/>
    <w:rsid w:val="00DA78A4"/>
    <w:rsid w:val="00DB4A82"/>
    <w:rsid w:val="00DC4187"/>
    <w:rsid w:val="00DD0938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28DF"/>
    <w:rsid w:val="00F64FBB"/>
    <w:rsid w:val="00FB55CF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A1956"/>
  <w15:docId w15:val="{2613CEE6-080C-4DAF-942B-339C742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2204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7</cp:revision>
  <cp:lastPrinted>2021-03-17T13:24:00Z</cp:lastPrinted>
  <dcterms:created xsi:type="dcterms:W3CDTF">2021-05-11T09:06:00Z</dcterms:created>
  <dcterms:modified xsi:type="dcterms:W3CDTF">2021-05-20T08:54:00Z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