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D4A" w:rsidRDefault="00E65F6B">
      <w:pPr>
        <w:pStyle w:val="berschrift1"/>
        <w:rPr>
          <w:rFonts w:ascii="Arial Black" w:hAnsi="Arial Black"/>
          <w:b w:val="0"/>
          <w:bCs/>
          <w:color w:val="808080"/>
          <w:sz w:val="32"/>
        </w:rPr>
      </w:pPr>
      <w:r>
        <w:rPr>
          <w:rFonts w:ascii="Arial Black" w:hAnsi="Arial Black"/>
          <w:bCs/>
          <w:smallCaps w:val="0"/>
          <w:noProof/>
          <w:color w:val="808080"/>
          <w:sz w:val="32"/>
        </w:rPr>
        <w:drawing>
          <wp:anchor distT="0" distB="0" distL="114300" distR="114300" simplePos="0" relativeHeight="251663360" behindDoc="1" locked="0" layoutInCell="1" allowOverlap="1" wp14:anchorId="70EB7300" wp14:editId="13A7B3E0">
            <wp:simplePos x="0" y="0"/>
            <wp:positionH relativeFrom="column">
              <wp:posOffset>-630555</wp:posOffset>
            </wp:positionH>
            <wp:positionV relativeFrom="paragraph">
              <wp:posOffset>-101600</wp:posOffset>
            </wp:positionV>
            <wp:extent cx="4967605" cy="593090"/>
            <wp:effectExtent l="0" t="0" r="4445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wered_daniel_weiss_auf_blau_web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7605" cy="593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/>
          <w:b w:val="0"/>
          <w:bCs/>
          <w:noProof/>
          <w:color w:val="808080"/>
          <w:sz w:val="20"/>
        </w:rPr>
        <w:drawing>
          <wp:anchor distT="0" distB="0" distL="114300" distR="114300" simplePos="0" relativeHeight="251657216" behindDoc="0" locked="0" layoutInCell="1" allowOverlap="1" wp14:anchorId="20454707" wp14:editId="1CC29C1B">
            <wp:simplePos x="0" y="0"/>
            <wp:positionH relativeFrom="column">
              <wp:posOffset>4564380</wp:posOffset>
            </wp:positionH>
            <wp:positionV relativeFrom="paragraph">
              <wp:posOffset>-33333</wp:posOffset>
            </wp:positionV>
            <wp:extent cx="2030095" cy="466725"/>
            <wp:effectExtent l="0" t="0" r="8255" b="9525"/>
            <wp:wrapNone/>
            <wp:docPr id="47" name="Bild 47" descr="Spectra Logo 2010 4c + Claim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Spectra Logo 2010 4c + Claim_rg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09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0D4A">
        <w:rPr>
          <w:rFonts w:ascii="Arial Black" w:hAnsi="Arial Black"/>
          <w:b w:val="0"/>
          <w:bCs/>
          <w:color w:val="808080"/>
          <w:sz w:val="32"/>
        </w:rPr>
        <w:t xml:space="preserve"> </w:t>
      </w:r>
    </w:p>
    <w:p w:rsidR="00143CCC" w:rsidRDefault="00143CCC" w:rsidP="00143CCC">
      <w:pPr>
        <w:rPr>
          <w:rFonts w:ascii="Arial Black" w:hAnsi="Arial Black"/>
          <w:bCs/>
          <w:smallCaps/>
          <w:color w:val="808080"/>
          <w:sz w:val="32"/>
        </w:rPr>
      </w:pPr>
      <w:bookmarkStart w:id="0" w:name="OLE_LINK2"/>
      <w:bookmarkStart w:id="1" w:name="OLE_LINK5"/>
      <w:bookmarkStart w:id="2" w:name="OLE_LINK7"/>
      <w:bookmarkStart w:id="3" w:name="OLE_LINK4"/>
    </w:p>
    <w:p w:rsidR="00DA0626" w:rsidRDefault="00DA0626" w:rsidP="00143CCC">
      <w:pPr>
        <w:rPr>
          <w:rFonts w:ascii="Arial Black" w:hAnsi="Arial Black"/>
          <w:bCs/>
          <w:smallCaps/>
          <w:color w:val="808080"/>
          <w:sz w:val="32"/>
        </w:rPr>
      </w:pPr>
    </w:p>
    <w:p w:rsidR="00143CCC" w:rsidRPr="00143CCC" w:rsidRDefault="00143CCC" w:rsidP="00143CCC">
      <w:pPr>
        <w:rPr>
          <w:rFonts w:ascii="Arial Black" w:hAnsi="Arial Black"/>
          <w:bCs/>
          <w:smallCaps/>
          <w:color w:val="808080"/>
          <w:sz w:val="32"/>
        </w:rPr>
      </w:pPr>
      <w:r w:rsidRPr="00143CCC">
        <w:rPr>
          <w:rFonts w:ascii="Arial Black" w:hAnsi="Arial Black"/>
          <w:bCs/>
          <w:smallCaps/>
          <w:color w:val="808080"/>
          <w:sz w:val="32"/>
        </w:rPr>
        <w:t xml:space="preserve">PRESSEMITTEILUNG </w:t>
      </w:r>
    </w:p>
    <w:p w:rsidR="00143CCC" w:rsidRPr="00143CCC" w:rsidRDefault="00143CCC" w:rsidP="00143CCC">
      <w:pPr>
        <w:rPr>
          <w:rFonts w:ascii="Arial Black" w:hAnsi="Arial Black"/>
          <w:bCs/>
          <w:smallCaps/>
          <w:color w:val="808080"/>
          <w:sz w:val="32"/>
        </w:rPr>
      </w:pPr>
    </w:p>
    <w:p w:rsidR="007B0D4A" w:rsidRPr="00C27D69" w:rsidRDefault="000C5DDF">
      <w:pPr>
        <w:rPr>
          <w:rFonts w:cs="Arial"/>
        </w:rPr>
      </w:pPr>
      <w:r w:rsidRPr="00C27D69">
        <w:rPr>
          <w:rFonts w:cs="Arial"/>
        </w:rPr>
        <w:t>Mini-ITX Q470</w:t>
      </w:r>
      <w:r w:rsidR="00446A8E" w:rsidRPr="00C27D69">
        <w:rPr>
          <w:rFonts w:cs="Arial"/>
        </w:rPr>
        <w:t>:</w:t>
      </w:r>
      <w:r w:rsidR="00C27D69">
        <w:rPr>
          <w:rFonts w:cs="Arial"/>
        </w:rPr>
        <w:t xml:space="preserve"> </w:t>
      </w:r>
      <w:r w:rsidRPr="00C27D69">
        <w:rPr>
          <w:rFonts w:cs="Arial"/>
          <w:shd w:val="clear" w:color="auto" w:fill="FFFFFF"/>
        </w:rPr>
        <w:t>Mini-ITX Board mit CPU/RAM/SSD/OS als Rundum-sorglos-Paket</w:t>
      </w:r>
    </w:p>
    <w:p w:rsidR="00A32A30" w:rsidRPr="00C27D69" w:rsidRDefault="00A32A30">
      <w:pPr>
        <w:rPr>
          <w:rFonts w:cs="Arial"/>
        </w:rPr>
      </w:pPr>
    </w:p>
    <w:bookmarkEnd w:id="0"/>
    <w:bookmarkEnd w:id="1"/>
    <w:bookmarkEnd w:id="2"/>
    <w:p w:rsidR="002F2A23" w:rsidRPr="00C27D69" w:rsidRDefault="000C5DDF" w:rsidP="009140CB">
      <w:pPr>
        <w:spacing w:line="270" w:lineRule="atLeast"/>
        <w:rPr>
          <w:rFonts w:cs="Arial"/>
          <w:b/>
          <w:color w:val="00509F"/>
          <w:sz w:val="24"/>
          <w:szCs w:val="24"/>
        </w:rPr>
      </w:pPr>
      <w:r w:rsidRPr="00C27D69">
        <w:rPr>
          <w:rFonts w:cs="Arial"/>
          <w:b/>
          <w:color w:val="00509F"/>
          <w:sz w:val="24"/>
          <w:szCs w:val="24"/>
        </w:rPr>
        <w:t>SO HAT ES DER ENTWICKLER LEICHT</w:t>
      </w:r>
    </w:p>
    <w:p w:rsidR="009140CB" w:rsidRPr="00C27D69" w:rsidRDefault="009140CB" w:rsidP="009140CB">
      <w:pPr>
        <w:spacing w:line="270" w:lineRule="atLeast"/>
        <w:rPr>
          <w:rFonts w:cs="Arial"/>
          <w:b/>
          <w:color w:val="00509F"/>
          <w:sz w:val="24"/>
          <w:szCs w:val="24"/>
        </w:rPr>
      </w:pPr>
    </w:p>
    <w:p w:rsidR="000C5DDF" w:rsidRPr="00C27D69" w:rsidRDefault="000C5DDF" w:rsidP="000C5DDF">
      <w:pPr>
        <w:spacing w:line="276" w:lineRule="auto"/>
        <w:rPr>
          <w:rFonts w:cs="Arial"/>
        </w:rPr>
      </w:pPr>
      <w:r w:rsidRPr="00C27D69">
        <w:rPr>
          <w:rFonts w:cs="Arial"/>
        </w:rPr>
        <w:t xml:space="preserve">Die Entwicklung von Embedded Systemen kostet Zeit und Geld. </w:t>
      </w:r>
      <w:r w:rsidR="00E31DFE">
        <w:rPr>
          <w:rFonts w:cs="Arial"/>
        </w:rPr>
        <w:t>Neben</w:t>
      </w:r>
      <w:r w:rsidRPr="00C27D69">
        <w:rPr>
          <w:rFonts w:cs="Arial"/>
        </w:rPr>
        <w:t xml:space="preserve"> der eig</w:t>
      </w:r>
      <w:r w:rsidR="00E31DFE">
        <w:rPr>
          <w:rFonts w:cs="Arial"/>
        </w:rPr>
        <w:t xml:space="preserve">entlichen Entwicklung muss </w:t>
      </w:r>
      <w:r w:rsidRPr="00C27D69">
        <w:rPr>
          <w:rFonts w:cs="Arial"/>
        </w:rPr>
        <w:t xml:space="preserve">die Entscheidung für die passende CPU-Plattform, bei der neben den technischen Spezifikationen auch die Langzeitverfügbarkeit eine große Rolle spielt, </w:t>
      </w:r>
      <w:r w:rsidR="00E31DFE">
        <w:rPr>
          <w:rFonts w:cs="Arial"/>
        </w:rPr>
        <w:t>getroffen</w:t>
      </w:r>
      <w:r w:rsidRPr="00C27D69">
        <w:rPr>
          <w:rFonts w:cs="Arial"/>
        </w:rPr>
        <w:t xml:space="preserve"> und die Beschaffung inklusive aller weiteren Komponenten, wie Lüfter, Speicher und Betriebssystem organisiert </w:t>
      </w:r>
      <w:r w:rsidR="00E31DFE">
        <w:rPr>
          <w:rFonts w:cs="Arial"/>
        </w:rPr>
        <w:t>werden</w:t>
      </w:r>
      <w:r w:rsidRPr="00C27D69">
        <w:rPr>
          <w:rFonts w:cs="Arial"/>
        </w:rPr>
        <w:t>. </w:t>
      </w:r>
      <w:r w:rsidRPr="00C27D69">
        <w:rPr>
          <w:rFonts w:cs="Arial"/>
        </w:rPr>
        <w:br/>
      </w:r>
    </w:p>
    <w:p w:rsidR="000C5DDF" w:rsidRPr="00C27D69" w:rsidRDefault="000C5DDF" w:rsidP="000C5DDF">
      <w:pPr>
        <w:spacing w:line="276" w:lineRule="auto"/>
        <w:rPr>
          <w:rFonts w:cs="Arial"/>
        </w:rPr>
      </w:pPr>
      <w:r w:rsidRPr="00C27D69">
        <w:rPr>
          <w:rFonts w:cs="Arial"/>
        </w:rPr>
        <w:t>Das Mini-ITX-Board </w:t>
      </w:r>
      <w:r w:rsidRPr="00C27D69">
        <w:rPr>
          <w:rFonts w:cs="Arial"/>
          <w:b/>
          <w:bCs/>
        </w:rPr>
        <w:t>MI999 </w:t>
      </w:r>
      <w:r w:rsidRPr="00C27D69">
        <w:rPr>
          <w:rFonts w:cs="Arial"/>
        </w:rPr>
        <w:t xml:space="preserve">ist eine ausgezeichnete Basis für </w:t>
      </w:r>
      <w:r w:rsidR="003F03B0" w:rsidRPr="00C27D69">
        <w:rPr>
          <w:rFonts w:cs="Arial"/>
        </w:rPr>
        <w:t xml:space="preserve">ein </w:t>
      </w:r>
      <w:r w:rsidRPr="00C27D69">
        <w:rPr>
          <w:rFonts w:cs="Arial"/>
        </w:rPr>
        <w:t>Embedded System. Das Board bietet neben der neuesten CPU-Technologie auch eine garantiert</w:t>
      </w:r>
      <w:r w:rsidR="00E31DFE">
        <w:rPr>
          <w:rFonts w:cs="Arial"/>
        </w:rPr>
        <w:t xml:space="preserve">e </w:t>
      </w:r>
      <w:r w:rsidRPr="00C27D69">
        <w:rPr>
          <w:rFonts w:cs="Arial"/>
        </w:rPr>
        <w:t xml:space="preserve">Verfügbarkeit von 15 Jahren. </w:t>
      </w:r>
      <w:r w:rsidR="003F03B0" w:rsidRPr="00C27D69">
        <w:rPr>
          <w:rFonts w:cs="Arial"/>
        </w:rPr>
        <w:t>B</w:t>
      </w:r>
      <w:r w:rsidRPr="00C27D69">
        <w:rPr>
          <w:rFonts w:cs="Arial"/>
        </w:rPr>
        <w:t>ei der großen Auswahl an einsetzbaren Intel</w:t>
      </w:r>
      <w:r w:rsidRPr="00C27D69">
        <w:rPr>
          <w:rFonts w:cs="Arial"/>
          <w:vertAlign w:val="superscript"/>
        </w:rPr>
        <w:t>®</w:t>
      </w:r>
      <w:r w:rsidRPr="00C27D69">
        <w:rPr>
          <w:rFonts w:cs="Arial"/>
        </w:rPr>
        <w:t> Prozessoren der 10. Generation von Celeron</w:t>
      </w:r>
      <w:r w:rsidRPr="00C27D69">
        <w:rPr>
          <w:rFonts w:cs="Arial"/>
          <w:vertAlign w:val="superscript"/>
        </w:rPr>
        <w:t>®</w:t>
      </w:r>
      <w:r w:rsidRPr="00C27D69">
        <w:rPr>
          <w:rFonts w:cs="Arial"/>
        </w:rPr>
        <w:t> bis XEON</w:t>
      </w:r>
      <w:r w:rsidRPr="00C27D69">
        <w:rPr>
          <w:rFonts w:cs="Arial"/>
          <w:vertAlign w:val="superscript"/>
        </w:rPr>
        <w:t>®</w:t>
      </w:r>
      <w:r w:rsidRPr="00C27D69">
        <w:rPr>
          <w:rFonts w:cs="Arial"/>
        </w:rPr>
        <w:t> </w:t>
      </w:r>
      <w:r w:rsidR="003F03B0" w:rsidRPr="00C27D69">
        <w:rPr>
          <w:rFonts w:cs="Arial"/>
        </w:rPr>
        <w:t xml:space="preserve">findet jeder Anwender die </w:t>
      </w:r>
      <w:r w:rsidRPr="00C27D69">
        <w:rPr>
          <w:rFonts w:cs="Arial"/>
        </w:rPr>
        <w:t>passende Lösung.</w:t>
      </w:r>
    </w:p>
    <w:p w:rsidR="000C5DDF" w:rsidRPr="00C27D69" w:rsidRDefault="000C5DDF" w:rsidP="000C5DDF">
      <w:pPr>
        <w:spacing w:line="276" w:lineRule="auto"/>
        <w:rPr>
          <w:rFonts w:cs="Arial"/>
        </w:rPr>
      </w:pPr>
      <w:r w:rsidRPr="00C27D69">
        <w:rPr>
          <w:rFonts w:cs="Arial"/>
        </w:rPr>
        <w:t xml:space="preserve">Je ein M.2 Erweiterungssockel steht als M-Key für sehr schnelle NVME Flashspeicher, die eine hohe Boot-Geschwindigkeit und schnelle Datenspeicherung unterstützen, und </w:t>
      </w:r>
      <w:r w:rsidR="00E31DFE">
        <w:rPr>
          <w:rFonts w:cs="Arial"/>
        </w:rPr>
        <w:t>als</w:t>
      </w:r>
      <w:r w:rsidRPr="00C27D69">
        <w:rPr>
          <w:rFonts w:cs="Arial"/>
        </w:rPr>
        <w:t xml:space="preserve"> E-Key für Wireless Module bereit. Die Anschlussmöglichkeiten für Displays reichen von externen Ports wie DP, DVI-D und HDMI bis hin zu einem internen </w:t>
      </w:r>
      <w:proofErr w:type="spellStart"/>
      <w:r w:rsidRPr="00C27D69">
        <w:rPr>
          <w:rFonts w:cs="Arial"/>
        </w:rPr>
        <w:t>eDP</w:t>
      </w:r>
      <w:proofErr w:type="spellEnd"/>
      <w:r w:rsidRPr="00C27D69">
        <w:rPr>
          <w:rFonts w:cs="Arial"/>
        </w:rPr>
        <w:t xml:space="preserve"> Port.</w:t>
      </w:r>
      <w:r w:rsidRPr="00C27D69">
        <w:rPr>
          <w:rFonts w:cs="Arial"/>
        </w:rPr>
        <w:br/>
      </w:r>
    </w:p>
    <w:p w:rsidR="000C5DDF" w:rsidRPr="00C27D69" w:rsidRDefault="003F03B0" w:rsidP="000C5DDF">
      <w:pPr>
        <w:spacing w:line="276" w:lineRule="auto"/>
        <w:rPr>
          <w:rFonts w:cs="Arial"/>
        </w:rPr>
      </w:pPr>
      <w:proofErr w:type="spellStart"/>
      <w:r w:rsidRPr="00C27D69">
        <w:rPr>
          <w:rFonts w:cs="Arial"/>
        </w:rPr>
        <w:t>Spectra</w:t>
      </w:r>
      <w:proofErr w:type="spellEnd"/>
      <w:r w:rsidRPr="00C27D69">
        <w:rPr>
          <w:rFonts w:cs="Arial"/>
        </w:rPr>
        <w:t xml:space="preserve"> hat</w:t>
      </w:r>
      <w:r w:rsidR="000C5DDF" w:rsidRPr="00C27D69">
        <w:rPr>
          <w:rFonts w:cs="Arial"/>
        </w:rPr>
        <w:t xml:space="preserve"> mit diesem Board ein Rundum-sorglos</w:t>
      </w:r>
      <w:r w:rsidR="00E31DFE">
        <w:rPr>
          <w:rFonts w:cs="Arial"/>
        </w:rPr>
        <w:t>-</w:t>
      </w:r>
      <w:r w:rsidR="000C5DDF" w:rsidRPr="00C27D69">
        <w:rPr>
          <w:rFonts w:cs="Arial"/>
        </w:rPr>
        <w:t>Paket geschnürt. Unter dem Namen </w:t>
      </w:r>
      <w:r w:rsidR="000C5DDF" w:rsidRPr="00C27D69">
        <w:rPr>
          <w:rFonts w:cs="Arial"/>
          <w:b/>
          <w:bCs/>
        </w:rPr>
        <w:t>Mini-ITX Q470</w:t>
      </w:r>
      <w:r w:rsidR="000C5DDF" w:rsidRPr="00C27D69">
        <w:rPr>
          <w:rFonts w:cs="Arial"/>
        </w:rPr>
        <w:t> </w:t>
      </w:r>
      <w:r w:rsidRPr="00C27D69">
        <w:rPr>
          <w:rFonts w:cs="Arial"/>
        </w:rPr>
        <w:t xml:space="preserve">wird das </w:t>
      </w:r>
      <w:r w:rsidR="000C5DDF" w:rsidRPr="00C27D69">
        <w:rPr>
          <w:rFonts w:cs="Arial"/>
        </w:rPr>
        <w:t>Board in einem vorkonfigurierten und getesteten Set</w:t>
      </w:r>
      <w:r w:rsidRPr="00C27D69">
        <w:rPr>
          <w:rFonts w:cs="Arial"/>
        </w:rPr>
        <w:t xml:space="preserve"> angeboten</w:t>
      </w:r>
      <w:r w:rsidR="000C5DDF" w:rsidRPr="00C27D69">
        <w:rPr>
          <w:rFonts w:cs="Arial"/>
        </w:rPr>
        <w:t>. Dieses Set besteht aus dem CPU-Board</w:t>
      </w:r>
      <w:r w:rsidR="00E31DFE">
        <w:rPr>
          <w:rFonts w:cs="Arial"/>
        </w:rPr>
        <w:t>,</w:t>
      </w:r>
      <w:r w:rsidR="000C5DDF" w:rsidRPr="00C27D69">
        <w:rPr>
          <w:rFonts w:cs="Arial"/>
        </w:rPr>
        <w:t xml:space="preserve"> einem leistungsstarke</w:t>
      </w:r>
      <w:r w:rsidR="00E31DFE">
        <w:rPr>
          <w:rFonts w:cs="Arial"/>
        </w:rPr>
        <w:t>n</w:t>
      </w:r>
      <w:r w:rsidR="000C5DDF" w:rsidRPr="00C27D69">
        <w:rPr>
          <w:rFonts w:cs="Arial"/>
        </w:rPr>
        <w:t xml:space="preserve"> Intel</w:t>
      </w:r>
      <w:r w:rsidR="00E31DFE" w:rsidRPr="00C27D69">
        <w:rPr>
          <w:rFonts w:cs="Arial"/>
          <w:vertAlign w:val="superscript"/>
        </w:rPr>
        <w:t>®</w:t>
      </w:r>
      <w:r w:rsidR="000C5DDF" w:rsidRPr="00C27D69">
        <w:rPr>
          <w:rFonts w:cs="Arial"/>
        </w:rPr>
        <w:t xml:space="preserve"> Core</w:t>
      </w:r>
      <w:r w:rsidR="00E31DFE" w:rsidRPr="00E31DFE">
        <w:rPr>
          <w:rFonts w:cs="Arial"/>
          <w:vertAlign w:val="superscript"/>
        </w:rPr>
        <w:t>™</w:t>
      </w:r>
      <w:r w:rsidR="00E31DFE">
        <w:rPr>
          <w:rFonts w:cs="Arial"/>
        </w:rPr>
        <w:t xml:space="preserve"> </w:t>
      </w:r>
      <w:r w:rsidR="000C5DDF" w:rsidRPr="00C27D69">
        <w:rPr>
          <w:rFonts w:cs="Arial"/>
        </w:rPr>
        <w:t xml:space="preserve">i5-10500TE Prozessor inklusive passendem CPU-Lüfter, zwei 8 GB DDR4 SO-DIMM Speicherriegel und einem 512 GB </w:t>
      </w:r>
      <w:proofErr w:type="spellStart"/>
      <w:r w:rsidR="000C5DDF" w:rsidRPr="00C27D69">
        <w:rPr>
          <w:rFonts w:cs="Arial"/>
        </w:rPr>
        <w:t>NVMe</w:t>
      </w:r>
      <w:proofErr w:type="spellEnd"/>
      <w:r w:rsidR="000C5DDF" w:rsidRPr="00C27D69">
        <w:rPr>
          <w:rFonts w:cs="Arial"/>
        </w:rPr>
        <w:t xml:space="preserve"> M.2 2280 Speicher. Zusammen mit dem Betriebssystem Microsoft</w:t>
      </w:r>
      <w:r w:rsidR="000C5DDF" w:rsidRPr="00E31DFE">
        <w:rPr>
          <w:rFonts w:cs="Arial"/>
          <w:vertAlign w:val="superscript"/>
        </w:rPr>
        <w:t>®</w:t>
      </w:r>
      <w:r w:rsidR="000C5DDF" w:rsidRPr="00C27D69">
        <w:rPr>
          <w:rFonts w:cs="Arial"/>
        </w:rPr>
        <w:t xml:space="preserve"> Windows</w:t>
      </w:r>
      <w:r w:rsidR="000C5DDF" w:rsidRPr="00E31DFE">
        <w:rPr>
          <w:rFonts w:cs="Arial"/>
          <w:vertAlign w:val="superscript"/>
        </w:rPr>
        <w:t>®</w:t>
      </w:r>
      <w:r w:rsidR="000C5DDF" w:rsidRPr="00C27D69">
        <w:rPr>
          <w:rFonts w:cs="Arial"/>
        </w:rPr>
        <w:t xml:space="preserve"> 10 Pro 64-bit </w:t>
      </w:r>
      <w:r w:rsidRPr="00C27D69">
        <w:rPr>
          <w:rFonts w:cs="Arial"/>
        </w:rPr>
        <w:t>erhält der Kunde</w:t>
      </w:r>
      <w:r w:rsidR="000C5DDF" w:rsidRPr="00C27D69">
        <w:rPr>
          <w:rFonts w:cs="Arial"/>
        </w:rPr>
        <w:t xml:space="preserve"> ein fertiges Paket.</w:t>
      </w:r>
    </w:p>
    <w:p w:rsidR="00E31DFE" w:rsidRDefault="00E31DFE" w:rsidP="009C2613">
      <w:pPr>
        <w:spacing w:line="276" w:lineRule="auto"/>
        <w:rPr>
          <w:rFonts w:cs="Arial"/>
        </w:rPr>
      </w:pPr>
    </w:p>
    <w:p w:rsidR="007B0D4A" w:rsidRPr="00C27D69" w:rsidRDefault="003F03B0" w:rsidP="009C2613">
      <w:pPr>
        <w:spacing w:line="276" w:lineRule="auto"/>
        <w:rPr>
          <w:rFonts w:cs="Arial"/>
        </w:rPr>
      </w:pPr>
      <w:r w:rsidRPr="00C27D69">
        <w:rPr>
          <w:rFonts w:cs="Arial"/>
        </w:rPr>
        <w:t>Die</w:t>
      </w:r>
      <w:r w:rsidR="000C5DDF" w:rsidRPr="00C27D69">
        <w:rPr>
          <w:rFonts w:cs="Arial"/>
        </w:rPr>
        <w:t xml:space="preserve"> Vorteile </w:t>
      </w:r>
      <w:r w:rsidRPr="00C27D69">
        <w:rPr>
          <w:rFonts w:cs="Arial"/>
        </w:rPr>
        <w:t>dieses</w:t>
      </w:r>
      <w:r w:rsidR="000C5DDF" w:rsidRPr="00C27D69">
        <w:rPr>
          <w:rFonts w:cs="Arial"/>
        </w:rPr>
        <w:t xml:space="preserve"> Rundum-sorglos-Paket</w:t>
      </w:r>
      <w:r w:rsidRPr="00C27D69">
        <w:rPr>
          <w:rFonts w:cs="Arial"/>
        </w:rPr>
        <w:t>s</w:t>
      </w:r>
      <w:r w:rsidR="000C5DDF" w:rsidRPr="00C27D69">
        <w:rPr>
          <w:rFonts w:cs="Arial"/>
        </w:rPr>
        <w:t>:</w:t>
      </w:r>
      <w:r w:rsidR="000C5DDF" w:rsidRPr="00C27D69">
        <w:rPr>
          <w:rFonts w:cs="Arial"/>
        </w:rPr>
        <w:br/>
      </w:r>
      <w:r w:rsidRPr="00C27D69">
        <w:rPr>
          <w:rFonts w:cs="Arial"/>
        </w:rPr>
        <w:t>A</w:t>
      </w:r>
      <w:r w:rsidR="000C5DDF" w:rsidRPr="00C27D69">
        <w:rPr>
          <w:rFonts w:cs="Arial"/>
        </w:rPr>
        <w:t xml:space="preserve">lle Komponenten </w:t>
      </w:r>
      <w:r w:rsidR="00106CC6" w:rsidRPr="00C27D69">
        <w:rPr>
          <w:rFonts w:cs="Arial"/>
        </w:rPr>
        <w:t xml:space="preserve">sind </w:t>
      </w:r>
      <w:r w:rsidR="000C5DDF" w:rsidRPr="00C27D69">
        <w:rPr>
          <w:rFonts w:cs="Arial"/>
        </w:rPr>
        <w:t xml:space="preserve">auf Kompatibilität und Funktion </w:t>
      </w:r>
      <w:r w:rsidR="00106CC6" w:rsidRPr="00C27D69">
        <w:rPr>
          <w:rFonts w:cs="Arial"/>
        </w:rPr>
        <w:t xml:space="preserve">getestet und werden </w:t>
      </w:r>
      <w:r w:rsidR="000C5DDF" w:rsidRPr="00C27D69">
        <w:rPr>
          <w:rFonts w:cs="Arial"/>
        </w:rPr>
        <w:t xml:space="preserve">unter einer Artikelnummer gleichzeitig angeliefert. Auf Wunsch </w:t>
      </w:r>
      <w:r w:rsidR="00106CC6" w:rsidRPr="00C27D69">
        <w:rPr>
          <w:rFonts w:cs="Arial"/>
        </w:rPr>
        <w:t>wird</w:t>
      </w:r>
      <w:r w:rsidR="000C5DDF" w:rsidRPr="00C27D69">
        <w:rPr>
          <w:rFonts w:cs="Arial"/>
        </w:rPr>
        <w:t xml:space="preserve"> auch eine definierte Anzahl aller Board-Set Komponenten </w:t>
      </w:r>
      <w:r w:rsidR="00106CC6" w:rsidRPr="00C27D69">
        <w:rPr>
          <w:rFonts w:cs="Arial"/>
        </w:rPr>
        <w:t>bevorratet</w:t>
      </w:r>
      <w:r w:rsidR="000C5DDF" w:rsidRPr="00C27D69">
        <w:rPr>
          <w:rFonts w:cs="Arial"/>
        </w:rPr>
        <w:t>, um eine Just-in-Time Anlieferung zu ermöglichen.</w:t>
      </w:r>
    </w:p>
    <w:p w:rsidR="009C2613" w:rsidRPr="00C27D69" w:rsidRDefault="00E31DFE" w:rsidP="009C2613">
      <w:pPr>
        <w:spacing w:line="276" w:lineRule="auto"/>
        <w:rPr>
          <w:rFonts w:cs="Arial"/>
          <w:color w:val="404040" w:themeColor="text1" w:themeTint="BF"/>
        </w:rPr>
      </w:pPr>
      <w:r w:rsidRPr="00E31DFE">
        <w:rPr>
          <w:rFonts w:cs="Arial"/>
          <w:color w:val="404040" w:themeColor="text1" w:themeTint="BF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2950198</wp:posOffset>
            </wp:positionH>
            <wp:positionV relativeFrom="paragraph">
              <wp:posOffset>122745</wp:posOffset>
            </wp:positionV>
            <wp:extent cx="2807120" cy="2374710"/>
            <wp:effectExtent l="0" t="0" r="0" b="698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1100" cy="23780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0D4A" w:rsidRPr="00C27D69" w:rsidRDefault="007B0D4A" w:rsidP="00446A8E">
      <w:pPr>
        <w:spacing w:line="276" w:lineRule="auto"/>
        <w:rPr>
          <w:rFonts w:cs="Arial"/>
          <w:b/>
        </w:rPr>
      </w:pPr>
      <w:r w:rsidRPr="00C27D69">
        <w:rPr>
          <w:rFonts w:cs="Arial"/>
          <w:b/>
        </w:rPr>
        <w:t>Wörter:</w:t>
      </w:r>
      <w:r w:rsidRPr="00C27D69">
        <w:rPr>
          <w:rFonts w:cs="Arial"/>
        </w:rPr>
        <w:t xml:space="preserve">   </w:t>
      </w:r>
      <w:r w:rsidR="0041527A" w:rsidRPr="00C27D69">
        <w:rPr>
          <w:rFonts w:cs="Arial"/>
        </w:rPr>
        <w:t>2</w:t>
      </w:r>
      <w:r w:rsidR="00E31DFE">
        <w:rPr>
          <w:rFonts w:cs="Arial"/>
        </w:rPr>
        <w:t>58</w:t>
      </w:r>
    </w:p>
    <w:p w:rsidR="007B0D4A" w:rsidRPr="00C27D69" w:rsidRDefault="007B0D4A" w:rsidP="00446A8E">
      <w:pPr>
        <w:spacing w:line="276" w:lineRule="auto"/>
        <w:rPr>
          <w:rFonts w:cs="Arial"/>
        </w:rPr>
      </w:pPr>
      <w:r w:rsidRPr="00C27D69">
        <w:rPr>
          <w:rFonts w:cs="Arial"/>
          <w:b/>
        </w:rPr>
        <w:t xml:space="preserve">Zeichen: </w:t>
      </w:r>
      <w:r w:rsidR="0041527A" w:rsidRPr="00C27D69">
        <w:rPr>
          <w:rFonts w:cs="Arial"/>
        </w:rPr>
        <w:t>1</w:t>
      </w:r>
      <w:r w:rsidR="00106CC6" w:rsidRPr="00C27D69">
        <w:rPr>
          <w:rFonts w:cs="Arial"/>
        </w:rPr>
        <w:t>9</w:t>
      </w:r>
      <w:r w:rsidR="00E31DFE">
        <w:rPr>
          <w:rFonts w:cs="Arial"/>
        </w:rPr>
        <w:t>16</w:t>
      </w:r>
      <w:r w:rsidRPr="00C27D69">
        <w:rPr>
          <w:rFonts w:cs="Arial"/>
        </w:rPr>
        <w:t xml:space="preserve"> (mit Leerzeichen)</w:t>
      </w:r>
    </w:p>
    <w:p w:rsidR="00446A8E" w:rsidRPr="00C27D69" w:rsidRDefault="007B0D4A" w:rsidP="00DA0626">
      <w:pPr>
        <w:spacing w:line="276" w:lineRule="auto"/>
        <w:rPr>
          <w:rFonts w:cs="Arial"/>
          <w:bCs/>
          <w:lang w:val="en-US"/>
        </w:rPr>
      </w:pPr>
      <w:proofErr w:type="spellStart"/>
      <w:r w:rsidRPr="00C27D69">
        <w:rPr>
          <w:rFonts w:cs="Arial"/>
          <w:b/>
          <w:bCs/>
          <w:lang w:val="en-US"/>
        </w:rPr>
        <w:t>Bild</w:t>
      </w:r>
      <w:proofErr w:type="spellEnd"/>
      <w:r w:rsidR="00BB7F42" w:rsidRPr="00C27D69">
        <w:rPr>
          <w:rFonts w:cs="Arial"/>
          <w:b/>
          <w:bCs/>
          <w:lang w:val="en-US"/>
        </w:rPr>
        <w:t>:</w:t>
      </w:r>
      <w:r w:rsidR="00E226C8" w:rsidRPr="00C27D69">
        <w:rPr>
          <w:rFonts w:cs="Arial"/>
          <w:b/>
          <w:bCs/>
          <w:lang w:val="en-US"/>
        </w:rPr>
        <w:t xml:space="preserve"> </w:t>
      </w:r>
      <w:r w:rsidR="00E31DFE" w:rsidRPr="00E31DFE">
        <w:rPr>
          <w:rFonts w:cs="Arial"/>
          <w:bCs/>
          <w:lang w:val="en-US"/>
        </w:rPr>
        <w:t>Spectra-</w:t>
      </w:r>
      <w:r w:rsidR="00106CC6" w:rsidRPr="00C27D69">
        <w:rPr>
          <w:rFonts w:cs="Arial"/>
          <w:bCs/>
          <w:lang w:val="en-US"/>
        </w:rPr>
        <w:t>Mini-ITX-Q470</w:t>
      </w:r>
      <w:r w:rsidR="00E31DFE">
        <w:rPr>
          <w:rFonts w:cs="Arial"/>
          <w:bCs/>
          <w:lang w:val="en-US"/>
        </w:rPr>
        <w:t>_Board-Set</w:t>
      </w:r>
      <w:r w:rsidR="00E27DEB" w:rsidRPr="00C27D69">
        <w:rPr>
          <w:rFonts w:cs="Arial"/>
          <w:bCs/>
          <w:lang w:val="en-US"/>
        </w:rPr>
        <w:t>.jpg</w:t>
      </w:r>
    </w:p>
    <w:p w:rsidR="00E65F6B" w:rsidRPr="00C27D69" w:rsidRDefault="00E65F6B" w:rsidP="00DA0626">
      <w:pPr>
        <w:spacing w:line="276" w:lineRule="auto"/>
        <w:rPr>
          <w:rFonts w:cs="Arial"/>
          <w:bCs/>
          <w:lang w:val="en-US"/>
        </w:rPr>
      </w:pPr>
    </w:p>
    <w:p w:rsidR="00E31DFE" w:rsidRDefault="00E31DFE" w:rsidP="00E65F6B">
      <w:pPr>
        <w:spacing w:line="276" w:lineRule="auto"/>
        <w:rPr>
          <w:rFonts w:cs="Arial"/>
          <w:b/>
        </w:rPr>
      </w:pPr>
    </w:p>
    <w:p w:rsidR="00E31DFE" w:rsidRDefault="00E31DFE" w:rsidP="00E65F6B">
      <w:pPr>
        <w:spacing w:line="276" w:lineRule="auto"/>
        <w:rPr>
          <w:rFonts w:cs="Arial"/>
          <w:b/>
        </w:rPr>
      </w:pPr>
    </w:p>
    <w:p w:rsidR="00E65F6B" w:rsidRPr="00C27D69" w:rsidRDefault="00E65F6B" w:rsidP="00E65F6B">
      <w:pPr>
        <w:spacing w:line="276" w:lineRule="auto"/>
        <w:rPr>
          <w:rFonts w:cs="Arial"/>
          <w:b/>
        </w:rPr>
      </w:pPr>
      <w:r w:rsidRPr="00C27D69">
        <w:rPr>
          <w:rFonts w:cs="Arial"/>
          <w:b/>
        </w:rPr>
        <w:t xml:space="preserve">Ansprechpartner PR: </w:t>
      </w:r>
    </w:p>
    <w:p w:rsidR="00E65F6B" w:rsidRPr="00C27D69" w:rsidRDefault="00E65F6B" w:rsidP="00E65F6B">
      <w:pPr>
        <w:spacing w:line="276" w:lineRule="auto"/>
        <w:rPr>
          <w:rFonts w:cs="Arial"/>
        </w:rPr>
      </w:pPr>
      <w:r w:rsidRPr="00C27D69">
        <w:rPr>
          <w:rFonts w:cs="Arial"/>
        </w:rPr>
        <w:t xml:space="preserve">Jacqueline Nedialkov </w:t>
      </w:r>
    </w:p>
    <w:p w:rsidR="00E65F6B" w:rsidRPr="00C27D69" w:rsidRDefault="00E27DEB" w:rsidP="00E65F6B">
      <w:pPr>
        <w:spacing w:line="276" w:lineRule="auto"/>
        <w:rPr>
          <w:rFonts w:cs="Arial"/>
        </w:rPr>
      </w:pPr>
      <w:r w:rsidRPr="00C27D69">
        <w:rPr>
          <w:rFonts w:cs="Arial"/>
        </w:rPr>
        <w:t>Tel.: +49 (0) 7121 143</w:t>
      </w:r>
      <w:r w:rsidR="00E65F6B" w:rsidRPr="00C27D69">
        <w:rPr>
          <w:rFonts w:cs="Arial"/>
        </w:rPr>
        <w:t>2</w:t>
      </w:r>
      <w:r w:rsidRPr="00C27D69">
        <w:rPr>
          <w:rFonts w:cs="Arial"/>
        </w:rPr>
        <w:t>-</w:t>
      </w:r>
      <w:r w:rsidR="00E65F6B" w:rsidRPr="00C27D69">
        <w:rPr>
          <w:rFonts w:cs="Arial"/>
        </w:rPr>
        <w:t>132</w:t>
      </w:r>
    </w:p>
    <w:p w:rsidR="00E65F6B" w:rsidRPr="00C27D69" w:rsidRDefault="00E65F6B" w:rsidP="00E65F6B">
      <w:pPr>
        <w:spacing w:line="276" w:lineRule="auto"/>
        <w:rPr>
          <w:rFonts w:cs="Arial"/>
        </w:rPr>
      </w:pPr>
      <w:r w:rsidRPr="00C27D69">
        <w:rPr>
          <w:rFonts w:cs="Arial"/>
        </w:rPr>
        <w:t>E-Mail:</w:t>
      </w:r>
      <w:hyperlink r:id="rId9" w:history="1">
        <w:r w:rsidRPr="00C27D69">
          <w:rPr>
            <w:rFonts w:cs="Arial"/>
          </w:rPr>
          <w:t xml:space="preserve"> jn@spectra.de </w:t>
        </w:r>
      </w:hyperlink>
    </w:p>
    <w:p w:rsidR="00446A8E" w:rsidRPr="00C27D69" w:rsidRDefault="00446A8E">
      <w:pPr>
        <w:rPr>
          <w:rFonts w:cs="Arial"/>
          <w:color w:val="333399"/>
        </w:rPr>
      </w:pPr>
    </w:p>
    <w:p w:rsidR="005B7B8E" w:rsidRPr="00C27D69" w:rsidRDefault="005B7B8E">
      <w:pPr>
        <w:rPr>
          <w:rFonts w:cs="Arial"/>
          <w:color w:val="333399"/>
        </w:rPr>
      </w:pPr>
      <w:bookmarkStart w:id="4" w:name="_GoBack"/>
      <w:bookmarkEnd w:id="4"/>
    </w:p>
    <w:bookmarkEnd w:id="3"/>
    <w:sectPr w:rsidR="005B7B8E" w:rsidRPr="00C27D69" w:rsidSect="00DA0626">
      <w:footerReference w:type="default" r:id="rId10"/>
      <w:pgSz w:w="11906" w:h="16838"/>
      <w:pgMar w:top="851" w:right="1274" w:bottom="567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F6B" w:rsidRDefault="00E65F6B" w:rsidP="00E65F6B">
      <w:r>
        <w:separator/>
      </w:r>
    </w:p>
  </w:endnote>
  <w:endnote w:type="continuationSeparator" w:id="0">
    <w:p w:rsidR="00E65F6B" w:rsidRDefault="00E65F6B" w:rsidP="00E65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9169713"/>
      <w:placeholder>
        <w:docPart w:val="13B5C0424FB34F26ABF8E531216816A5"/>
      </w:placeholder>
      <w:temporary/>
      <w:showingPlcHdr/>
    </w:sdtPr>
    <w:sdtEndPr/>
    <w:sdtContent>
      <w:p w:rsidR="00E65F6B" w:rsidRDefault="00E65F6B">
        <w:pPr>
          <w:pStyle w:val="Fuzeile"/>
        </w:pPr>
        <w:r>
          <w:t>[Geben Sie Text ein]</w:t>
        </w:r>
      </w:p>
    </w:sdtContent>
  </w:sdt>
  <w:p w:rsidR="00E65F6B" w:rsidRDefault="00E65F6B">
    <w:pPr>
      <w:pStyle w:val="Fuzeile"/>
    </w:pPr>
    <w:r>
      <w:rPr>
        <w:b/>
        <w:noProof/>
        <w:color w:val="333399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44470A" wp14:editId="1B660E38">
              <wp:simplePos x="0" y="0"/>
              <wp:positionH relativeFrom="column">
                <wp:posOffset>-628015</wp:posOffset>
              </wp:positionH>
              <wp:positionV relativeFrom="paragraph">
                <wp:posOffset>-243205</wp:posOffset>
              </wp:positionV>
              <wp:extent cx="7556500" cy="883285"/>
              <wp:effectExtent l="0" t="0" r="25400" b="12065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883285"/>
                      </a:xfrm>
                      <a:prstGeom prst="rect">
                        <a:avLst/>
                      </a:prstGeom>
                      <a:solidFill>
                        <a:srgbClr val="00509F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E77CE8C" id="Rechteck 3" o:spid="_x0000_s1026" style="position:absolute;margin-left:-49.45pt;margin-top:-19.15pt;width:595pt;height:69.5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" fillcolor="#00509f" strokecolor="#243f60 [1604]" strokeweight="2pt"/>
          </w:pict>
        </mc:Fallback>
      </mc:AlternateContent>
    </w:r>
    <w:r w:rsidRPr="00446A8E">
      <w:rPr>
        <w:b/>
        <w:noProof/>
        <w:color w:val="333399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53C4E0A" wp14:editId="658AAB59">
              <wp:simplePos x="0" y="0"/>
              <wp:positionH relativeFrom="column">
                <wp:posOffset>-177800</wp:posOffset>
              </wp:positionH>
              <wp:positionV relativeFrom="paragraph">
                <wp:posOffset>-39692</wp:posOffset>
              </wp:positionV>
              <wp:extent cx="6509385" cy="1403985"/>
              <wp:effectExtent l="0" t="0" r="0" b="1905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0938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65F6B" w:rsidRPr="00446A8E" w:rsidRDefault="00E65F6B" w:rsidP="00E65F6B">
                          <w:pPr>
                            <w:pStyle w:val="berschrift3"/>
                            <w:spacing w:line="276" w:lineRule="auto"/>
                            <w:rPr>
                              <w:color w:val="FFFFFF" w:themeColor="background1"/>
                            </w:rPr>
                          </w:pPr>
                          <w:r w:rsidRPr="00446A8E">
                            <w:rPr>
                              <w:color w:val="FFFFFF" w:themeColor="background1"/>
                              <w:lang w:val="en-GB"/>
                            </w:rPr>
                            <w:t xml:space="preserve">Spectra GmbH &amp; Co. </w:t>
                          </w:r>
                          <w:r w:rsidRPr="00E65F6B">
                            <w:rPr>
                              <w:color w:val="FFFFFF" w:themeColor="background1"/>
                              <w:lang w:val="en-US"/>
                            </w:rPr>
                            <w:t xml:space="preserve">KG | Mahdenstr. </w:t>
                          </w:r>
                          <w:r w:rsidRPr="00446A8E">
                            <w:rPr>
                              <w:color w:val="FFFFFF" w:themeColor="background1"/>
                            </w:rPr>
                            <w:t>3</w:t>
                          </w:r>
                          <w:r>
                            <w:rPr>
                              <w:color w:val="FFFFFF" w:themeColor="background1"/>
                            </w:rPr>
                            <w:t xml:space="preserve"> | </w:t>
                          </w:r>
                          <w:r w:rsidRPr="00446A8E">
                            <w:rPr>
                              <w:color w:val="FFFFFF" w:themeColor="background1"/>
                            </w:rPr>
                            <w:t>D-72768 Reutlingen</w:t>
                          </w:r>
                        </w:p>
                        <w:p w:rsidR="00E65F6B" w:rsidRPr="00DA0626" w:rsidRDefault="00E65F6B" w:rsidP="00E65F6B">
                          <w:pPr>
                            <w:spacing w:line="276" w:lineRule="auto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 xml:space="preserve">Tel.: +49 (0) 7121 </w:t>
                          </w:r>
                          <w:r w:rsidR="00E27DEB">
                            <w:rPr>
                              <w:color w:val="FFFFFF" w:themeColor="background1"/>
                            </w:rPr>
                            <w:t>143</w:t>
                          </w:r>
                          <w:r w:rsidRPr="00446A8E">
                            <w:rPr>
                              <w:color w:val="FFFFFF" w:themeColor="background1"/>
                            </w:rPr>
                            <w:t>2</w:t>
                          </w:r>
                          <w:r w:rsidR="00E27DEB">
                            <w:rPr>
                              <w:color w:val="FFFFFF" w:themeColor="background1"/>
                            </w:rPr>
                            <w:t>-</w:t>
                          </w:r>
                          <w:r w:rsidRPr="00446A8E">
                            <w:rPr>
                              <w:color w:val="FFFFFF" w:themeColor="background1"/>
                            </w:rPr>
                            <w:t>10</w:t>
                          </w:r>
                          <w:r>
                            <w:rPr>
                              <w:color w:val="FFFFFF" w:themeColor="background1"/>
                            </w:rPr>
                            <w:t xml:space="preserve"> | E-Mail: </w:t>
                          </w:r>
                          <w:hyperlink r:id="rId1" w:history="1">
                            <w:r w:rsidRPr="00446A8E">
                              <w:rPr>
                                <w:rStyle w:val="Hyperlink"/>
                                <w:color w:val="FFFFFF" w:themeColor="background1"/>
                                <w:u w:val="none"/>
                              </w:rPr>
                              <w:t>spectra@spectra.de</w:t>
                            </w:r>
                          </w:hyperlink>
                          <w:r w:rsidRPr="00E65F6B">
                            <w:rPr>
                              <w:rStyle w:val="Hyperlink"/>
                              <w:color w:val="FFFFFF" w:themeColor="background1"/>
                              <w:u w:val="none"/>
                            </w:rPr>
                            <w:t xml:space="preserve"> | </w:t>
                          </w:r>
                          <w:r>
                            <w:rPr>
                              <w:rStyle w:val="Hyperlink"/>
                              <w:color w:val="FFFFFF" w:themeColor="background1"/>
                              <w:u w:val="none"/>
                            </w:rPr>
                            <w:t xml:space="preserve">Web: </w:t>
                          </w:r>
                          <w:hyperlink r:id="rId2" w:history="1">
                            <w:r w:rsidRPr="00DA0626">
                              <w:rPr>
                                <w:rStyle w:val="Hyperlink"/>
                                <w:b/>
                                <w:color w:val="FFFFFF" w:themeColor="background1"/>
                                <w:u w:val="none"/>
                              </w:rPr>
                              <w:t>www.spectra.de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53C4E0A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14pt;margin-top:-3.15pt;width:512.5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" filled="f" stroked="f">
              <v:textbox style="mso-fit-shape-to-text:t">
                <w:txbxContent>
                  <w:p w:rsidR="00E65F6B" w:rsidRPr="00446A8E" w:rsidRDefault="00E65F6B" w:rsidP="00E65F6B">
                    <w:pPr>
                      <w:pStyle w:val="berschrift3"/>
                      <w:spacing w:line="276" w:lineRule="auto"/>
                      <w:rPr>
                        <w:color w:val="FFFFFF" w:themeColor="background1"/>
                      </w:rPr>
                    </w:pPr>
                    <w:r w:rsidRPr="00446A8E">
                      <w:rPr>
                        <w:color w:val="FFFFFF" w:themeColor="background1"/>
                        <w:lang w:val="en-GB"/>
                      </w:rPr>
                      <w:t xml:space="preserve">Spectra GmbH &amp; Co. </w:t>
                    </w:r>
                    <w:r w:rsidRPr="00E65F6B">
                      <w:rPr>
                        <w:color w:val="FFFFFF" w:themeColor="background1"/>
                        <w:lang w:val="en-US"/>
                      </w:rPr>
                      <w:t xml:space="preserve">KG | Mahdenstr. </w:t>
                    </w:r>
                    <w:r w:rsidRPr="00446A8E">
                      <w:rPr>
                        <w:color w:val="FFFFFF" w:themeColor="background1"/>
                      </w:rPr>
                      <w:t>3</w:t>
                    </w:r>
                    <w:r>
                      <w:rPr>
                        <w:color w:val="FFFFFF" w:themeColor="background1"/>
                      </w:rPr>
                      <w:t xml:space="preserve"> | </w:t>
                    </w:r>
                    <w:r w:rsidRPr="00446A8E">
                      <w:rPr>
                        <w:color w:val="FFFFFF" w:themeColor="background1"/>
                      </w:rPr>
                      <w:t>D-72768 Reutlingen</w:t>
                    </w:r>
                  </w:p>
                  <w:p w:rsidR="00E65F6B" w:rsidRPr="00DA0626" w:rsidRDefault="00E65F6B" w:rsidP="00E65F6B">
                    <w:pPr>
                      <w:spacing w:line="276" w:lineRule="auto"/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 xml:space="preserve">Tel.: +49 (0) 7121 </w:t>
                    </w:r>
                    <w:r w:rsidR="00E27DEB">
                      <w:rPr>
                        <w:color w:val="FFFFFF" w:themeColor="background1"/>
                      </w:rPr>
                      <w:t>143</w:t>
                    </w:r>
                    <w:r w:rsidRPr="00446A8E">
                      <w:rPr>
                        <w:color w:val="FFFFFF" w:themeColor="background1"/>
                      </w:rPr>
                      <w:t>2</w:t>
                    </w:r>
                    <w:r w:rsidR="00E27DEB">
                      <w:rPr>
                        <w:color w:val="FFFFFF" w:themeColor="background1"/>
                      </w:rPr>
                      <w:t>-</w:t>
                    </w:r>
                    <w:r w:rsidRPr="00446A8E">
                      <w:rPr>
                        <w:color w:val="FFFFFF" w:themeColor="background1"/>
                      </w:rPr>
                      <w:t>10</w:t>
                    </w:r>
                    <w:r>
                      <w:rPr>
                        <w:color w:val="FFFFFF" w:themeColor="background1"/>
                      </w:rPr>
                      <w:t xml:space="preserve"> | E-Mail: </w:t>
                    </w:r>
                    <w:hyperlink r:id="rId3" w:history="1">
                      <w:r w:rsidRPr="00446A8E">
                        <w:rPr>
                          <w:rStyle w:val="Hyperlink"/>
                          <w:color w:val="FFFFFF" w:themeColor="background1"/>
                          <w:u w:val="none"/>
                        </w:rPr>
                        <w:t>spectra@spectra.de</w:t>
                      </w:r>
                    </w:hyperlink>
                    <w:r w:rsidRPr="00E65F6B">
                      <w:rPr>
                        <w:rStyle w:val="Hyperlink"/>
                        <w:color w:val="FFFFFF" w:themeColor="background1"/>
                        <w:u w:val="none"/>
                      </w:rPr>
                      <w:t xml:space="preserve"> | </w:t>
                    </w:r>
                    <w:r>
                      <w:rPr>
                        <w:rStyle w:val="Hyperlink"/>
                        <w:color w:val="FFFFFF" w:themeColor="background1"/>
                        <w:u w:val="none"/>
                      </w:rPr>
                      <w:t xml:space="preserve">Web: </w:t>
                    </w:r>
                    <w:hyperlink r:id="rId4" w:history="1">
                      <w:r w:rsidRPr="00DA0626">
                        <w:rPr>
                          <w:rStyle w:val="Hyperlink"/>
                          <w:b/>
                          <w:color w:val="FFFFFF" w:themeColor="background1"/>
                          <w:u w:val="none"/>
                        </w:rPr>
                        <w:t>www.spectra.de</w:t>
                      </w:r>
                    </w:hyperlink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F6B" w:rsidRDefault="00E65F6B" w:rsidP="00E65F6B">
      <w:r>
        <w:separator/>
      </w:r>
    </w:p>
  </w:footnote>
  <w:footnote w:type="continuationSeparator" w:id="0">
    <w:p w:rsidR="00E65F6B" w:rsidRDefault="00E65F6B" w:rsidP="00E65F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autoHyphenation/>
  <w:consecutiveHyphenLimit w:val="3"/>
  <w:hyphenationZone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DEB"/>
    <w:rsid w:val="00001358"/>
    <w:rsid w:val="00002685"/>
    <w:rsid w:val="000640EF"/>
    <w:rsid w:val="00066422"/>
    <w:rsid w:val="000746F0"/>
    <w:rsid w:val="000A043D"/>
    <w:rsid w:val="000B0144"/>
    <w:rsid w:val="000C5DDF"/>
    <w:rsid w:val="000D57B7"/>
    <w:rsid w:val="000F09E0"/>
    <w:rsid w:val="000F0D91"/>
    <w:rsid w:val="00106CC6"/>
    <w:rsid w:val="00143CCC"/>
    <w:rsid w:val="00167E32"/>
    <w:rsid w:val="001D049B"/>
    <w:rsid w:val="00264538"/>
    <w:rsid w:val="00297011"/>
    <w:rsid w:val="002F2A23"/>
    <w:rsid w:val="002F49B8"/>
    <w:rsid w:val="00311118"/>
    <w:rsid w:val="00341B95"/>
    <w:rsid w:val="00342DC3"/>
    <w:rsid w:val="00353149"/>
    <w:rsid w:val="003559B8"/>
    <w:rsid w:val="003727D7"/>
    <w:rsid w:val="003C4F26"/>
    <w:rsid w:val="003D22DC"/>
    <w:rsid w:val="003E1362"/>
    <w:rsid w:val="003F03B0"/>
    <w:rsid w:val="0041527A"/>
    <w:rsid w:val="00446A8E"/>
    <w:rsid w:val="00470000"/>
    <w:rsid w:val="0049665C"/>
    <w:rsid w:val="004B790A"/>
    <w:rsid w:val="004D0EA5"/>
    <w:rsid w:val="004E4532"/>
    <w:rsid w:val="005231DA"/>
    <w:rsid w:val="00544AF7"/>
    <w:rsid w:val="00545D67"/>
    <w:rsid w:val="005550D2"/>
    <w:rsid w:val="005712CA"/>
    <w:rsid w:val="005B7B8E"/>
    <w:rsid w:val="005E1679"/>
    <w:rsid w:val="005E4E04"/>
    <w:rsid w:val="005F7CD2"/>
    <w:rsid w:val="005F7E3B"/>
    <w:rsid w:val="00631D72"/>
    <w:rsid w:val="00651987"/>
    <w:rsid w:val="00686EA8"/>
    <w:rsid w:val="00694001"/>
    <w:rsid w:val="006B0E0A"/>
    <w:rsid w:val="00723896"/>
    <w:rsid w:val="0074665B"/>
    <w:rsid w:val="007B0D4A"/>
    <w:rsid w:val="007C096A"/>
    <w:rsid w:val="008001E2"/>
    <w:rsid w:val="008867D2"/>
    <w:rsid w:val="008A4B7C"/>
    <w:rsid w:val="008D3934"/>
    <w:rsid w:val="00905825"/>
    <w:rsid w:val="009140CB"/>
    <w:rsid w:val="00926020"/>
    <w:rsid w:val="00932DEB"/>
    <w:rsid w:val="009710BF"/>
    <w:rsid w:val="009C2613"/>
    <w:rsid w:val="009C2CF6"/>
    <w:rsid w:val="009C5C9D"/>
    <w:rsid w:val="009F62AD"/>
    <w:rsid w:val="00A017C6"/>
    <w:rsid w:val="00A01BB5"/>
    <w:rsid w:val="00A21056"/>
    <w:rsid w:val="00A32A30"/>
    <w:rsid w:val="00A5084C"/>
    <w:rsid w:val="00AA20B2"/>
    <w:rsid w:val="00AB0E25"/>
    <w:rsid w:val="00B26507"/>
    <w:rsid w:val="00B33BFB"/>
    <w:rsid w:val="00BB7F42"/>
    <w:rsid w:val="00C27D69"/>
    <w:rsid w:val="00C47C54"/>
    <w:rsid w:val="00C74C9E"/>
    <w:rsid w:val="00CA05DE"/>
    <w:rsid w:val="00CB5BBD"/>
    <w:rsid w:val="00CC37D1"/>
    <w:rsid w:val="00D003CB"/>
    <w:rsid w:val="00D1025C"/>
    <w:rsid w:val="00D1358D"/>
    <w:rsid w:val="00D166B3"/>
    <w:rsid w:val="00D24E49"/>
    <w:rsid w:val="00D65C3E"/>
    <w:rsid w:val="00DA0626"/>
    <w:rsid w:val="00DB4A82"/>
    <w:rsid w:val="00DC4187"/>
    <w:rsid w:val="00DE256B"/>
    <w:rsid w:val="00DF62C7"/>
    <w:rsid w:val="00E02217"/>
    <w:rsid w:val="00E04191"/>
    <w:rsid w:val="00E17438"/>
    <w:rsid w:val="00E226C8"/>
    <w:rsid w:val="00E247CB"/>
    <w:rsid w:val="00E27DEB"/>
    <w:rsid w:val="00E31DFE"/>
    <w:rsid w:val="00E65F6B"/>
    <w:rsid w:val="00EB1BBC"/>
    <w:rsid w:val="00EB39E3"/>
    <w:rsid w:val="00F55020"/>
    <w:rsid w:val="00F64FBB"/>
    <w:rsid w:val="00FC5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200540"/>
  <w15:docId w15:val="{54CB0DCD-F4EF-4A0E-AB4D-A145A4A1D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mallCaps/>
      <w:sz w:val="26"/>
    </w:rPr>
  </w:style>
  <w:style w:type="paragraph" w:styleId="berschrift2">
    <w:name w:val="heading 2"/>
    <w:basedOn w:val="Standard"/>
    <w:next w:val="Standard"/>
    <w:qFormat/>
    <w:pPr>
      <w:outlineLvl w:val="1"/>
    </w:pPr>
    <w:rPr>
      <w:snapToGrid w:val="0"/>
      <w:sz w:val="24"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b/>
      <w:color w:val="000080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b/>
      <w:sz w:val="28"/>
      <w:szCs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sz w:val="28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cs="Arial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4"/>
    </w:rPr>
  </w:style>
  <w:style w:type="paragraph" w:styleId="Textkrper2">
    <w:name w:val="Body Text 2"/>
    <w:basedOn w:val="Standard"/>
    <w:semiHidden/>
    <w:rPr>
      <w:b/>
    </w:rPr>
  </w:style>
  <w:style w:type="paragraph" w:styleId="Textkrper3">
    <w:name w:val="Body Text 3"/>
    <w:basedOn w:val="Standard"/>
    <w:semiHidden/>
    <w:rPr>
      <w:sz w:val="22"/>
      <w:szCs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Fett">
    <w:name w:val="Strong"/>
    <w:qFormat/>
    <w:rPr>
      <w:b/>
      <w:bCs/>
    </w:rPr>
  </w:style>
  <w:style w:type="paragraph" w:styleId="Textkrper-Zeileneinzug">
    <w:name w:val="Body Text Indent"/>
    <w:basedOn w:val="Standard"/>
    <w:semiHidden/>
    <w:pPr>
      <w:ind w:left="708"/>
    </w:pPr>
    <w:rPr>
      <w:rFonts w:ascii="Tahoma" w:hAnsi="Tahoma" w:cs="Tahoma"/>
      <w:color w:val="000000"/>
    </w:rPr>
  </w:style>
  <w:style w:type="character" w:styleId="BesuchterLink">
    <w:name w:val="FollowedHyperlink"/>
    <w:semiHidden/>
    <w:rPr>
      <w:color w:val="800080"/>
      <w:u w:val="single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ervorhebung">
    <w:name w:val="Emphasis"/>
    <w:qFormat/>
    <w:rPr>
      <w:rFonts w:ascii="Times New Roman" w:hAnsi="Times New Roman" w:cs="Times New Roman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5B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5BBD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446A8E"/>
    <w:rPr>
      <w:rFonts w:ascii="Arial" w:hAnsi="Arial"/>
      <w:b/>
      <w:color w:val="000080"/>
    </w:rPr>
  </w:style>
  <w:style w:type="paragraph" w:styleId="Kopfzeile">
    <w:name w:val="header"/>
    <w:basedOn w:val="Standard"/>
    <w:link w:val="Kopf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5F6B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5F6B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44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jn@spectra.de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pectra@spectra.de" TargetMode="External"/><Relationship Id="rId2" Type="http://schemas.openxmlformats.org/officeDocument/2006/relationships/hyperlink" Target="http://www.spectra.de" TargetMode="External"/><Relationship Id="rId1" Type="http://schemas.openxmlformats.org/officeDocument/2006/relationships/hyperlink" Target="mailto:spectra@spectra.de" TargetMode="External"/><Relationship Id="rId4" Type="http://schemas.openxmlformats.org/officeDocument/2006/relationships/hyperlink" Target="http://www.spectra.d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3B5C0424FB34F26ABF8E531216816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A63777-FEC9-4A2C-90D5-87F01DE330DA}"/>
      </w:docPartPr>
      <w:docPartBody>
        <w:p w:rsidR="00301701" w:rsidRDefault="00E6081C" w:rsidP="00E6081C">
          <w:pPr>
            <w:pStyle w:val="13B5C0424FB34F26ABF8E531216816A5"/>
          </w:pPr>
          <w:r>
            <w:t>[Geben Sie Text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81C"/>
    <w:rsid w:val="00301701"/>
    <w:rsid w:val="00E60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3B5C0424FB34F26ABF8E531216816A5">
    <w:name w:val="13B5C0424FB34F26ABF8E531216816A5"/>
    <w:rsid w:val="00E608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 DER SPECTRA COMPUTERSYSTEME GMBH</vt:lpstr>
    </vt:vector>
  </TitlesOfParts>
  <Company>Spectra Computersysteme GmbH</Company>
  <LinksUpToDate>false</LinksUpToDate>
  <CharactersWithSpaces>2173</CharactersWithSpaces>
  <SharedDoc>false</SharedDoc>
  <HLinks>
    <vt:vector size="18" baseType="variant">
      <vt:variant>
        <vt:i4>6488186</vt:i4>
      </vt:variant>
      <vt:variant>
        <vt:i4>6</vt:i4>
      </vt:variant>
      <vt:variant>
        <vt:i4>0</vt:i4>
      </vt:variant>
      <vt:variant>
        <vt:i4>5</vt:i4>
      </vt:variant>
      <vt:variant>
        <vt:lpwstr>http://www.spectra.de/</vt:lpwstr>
      </vt:variant>
      <vt:variant>
        <vt:lpwstr/>
      </vt:variant>
      <vt:variant>
        <vt:i4>393252</vt:i4>
      </vt:variant>
      <vt:variant>
        <vt:i4>3</vt:i4>
      </vt:variant>
      <vt:variant>
        <vt:i4>0</vt:i4>
      </vt:variant>
      <vt:variant>
        <vt:i4>5</vt:i4>
      </vt:variant>
      <vt:variant>
        <vt:lpwstr>mailto:spectra@spectra.de</vt:lpwstr>
      </vt:variant>
      <vt:variant>
        <vt:lpwstr/>
      </vt:variant>
      <vt:variant>
        <vt:i4>6422595</vt:i4>
      </vt:variant>
      <vt:variant>
        <vt:i4>0</vt:i4>
      </vt:variant>
      <vt:variant>
        <vt:i4>0</vt:i4>
      </vt:variant>
      <vt:variant>
        <vt:i4>5</vt:i4>
      </vt:variant>
      <vt:variant>
        <vt:lpwstr>mailto:jn@spectra.de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 DER SPECTRA COMPUTERSYSTEME GMBH</dc:title>
  <dc:creator>Annette Spear</dc:creator>
  <cp:lastModifiedBy>Annette Spear</cp:lastModifiedBy>
  <cp:revision>5</cp:revision>
  <cp:lastPrinted>2012-11-15T09:56:00Z</cp:lastPrinted>
  <dcterms:created xsi:type="dcterms:W3CDTF">2021-03-31T12:42:00Z</dcterms:created>
  <dcterms:modified xsi:type="dcterms:W3CDTF">2021-04-08T13:17:00Z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540782557</vt:i4>
  </property>
  <property fmtid="{D5CDD505-2E9C-101B-9397-08002B2CF9AE}" pid="3" name="_EmailSubject">
    <vt:lpwstr>PR etwas überarbeitet</vt:lpwstr>
  </property>
  <property fmtid="{D5CDD505-2E9C-101B-9397-08002B2CF9AE}" pid="4" name="_AuthorEmail">
    <vt:lpwstr>Harald.Lang@spectra.de</vt:lpwstr>
  </property>
  <property fmtid="{D5CDD505-2E9C-101B-9397-08002B2CF9AE}" pid="5" name="_AuthorEmailDisplayName">
    <vt:lpwstr>Harald Lang</vt:lpwstr>
  </property>
  <property fmtid="{D5CDD505-2E9C-101B-9397-08002B2CF9AE}" pid="6" name="_ReviewingToolsShownOnce">
    <vt:lpwstr/>
  </property>
</Properties>
</file>