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bookmarkStart w:id="0" w:name="_GoBack"/>
      <w:bookmarkEnd w:id="0"/>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1" w:name="OLE_LINK2"/>
      <w:bookmarkStart w:id="2" w:name="OLE_LINK5"/>
      <w:bookmarkStart w:id="3" w:name="OLE_LINK7"/>
      <w:bookmarkStart w:id="4" w:name="OLE_LINK4"/>
    </w:p>
    <w:bookmarkEnd w:id="1"/>
    <w:bookmarkEnd w:id="2"/>
    <w:bookmarkEnd w:id="3"/>
    <w:p w:rsidR="00FF7317" w:rsidRDefault="00FF7317" w:rsidP="00FF7317">
      <w:pPr>
        <w:rPr>
          <w:rFonts w:ascii="Arial Black" w:hAnsi="Arial Black"/>
          <w:bCs/>
          <w:smallCaps/>
          <w:color w:val="808080"/>
          <w:sz w:val="32"/>
        </w:rPr>
      </w:pPr>
    </w:p>
    <w:p w:rsidR="00FF7317" w:rsidRPr="00143CCC" w:rsidRDefault="00FF7317" w:rsidP="00FF7317">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FF7317" w:rsidRPr="00143CCC" w:rsidRDefault="00FF7317" w:rsidP="00FF7317">
      <w:pPr>
        <w:rPr>
          <w:rFonts w:ascii="Arial Black" w:hAnsi="Arial Black"/>
          <w:bCs/>
          <w:smallCaps/>
          <w:color w:val="808080"/>
          <w:sz w:val="32"/>
        </w:rPr>
      </w:pPr>
    </w:p>
    <w:p w:rsidR="0056235B" w:rsidRPr="00FA0447" w:rsidRDefault="0056235B" w:rsidP="0056235B">
      <w:pPr>
        <w:rPr>
          <w:rFonts w:cs="Arial"/>
        </w:rPr>
      </w:pPr>
      <w:proofErr w:type="spellStart"/>
      <w:r w:rsidRPr="00FA0447">
        <w:rPr>
          <w:rFonts w:cs="Arial"/>
        </w:rPr>
        <w:t>Spectra</w:t>
      </w:r>
      <w:proofErr w:type="spellEnd"/>
      <w:r w:rsidRPr="00FA0447">
        <w:rPr>
          <w:rFonts w:cs="Arial"/>
        </w:rPr>
        <w:t>-Panel Z-Serie</w:t>
      </w:r>
      <w:r>
        <w:rPr>
          <w:rFonts w:cs="Arial"/>
        </w:rPr>
        <w:t xml:space="preserve">: </w:t>
      </w:r>
      <w:r w:rsidRPr="00FA0447">
        <w:rPr>
          <w:rFonts w:cs="Arial"/>
          <w:shd w:val="clear" w:color="auto" w:fill="FFFFFF"/>
        </w:rPr>
        <w:t>Industrielle Panel-PC im IP</w:t>
      </w:r>
      <w:r>
        <w:rPr>
          <w:rFonts w:cs="Arial"/>
          <w:shd w:val="clear" w:color="auto" w:fill="FFFFFF"/>
        </w:rPr>
        <w:t>66/</w:t>
      </w:r>
      <w:r w:rsidRPr="00FA0447">
        <w:rPr>
          <w:rFonts w:cs="Arial"/>
          <w:shd w:val="clear" w:color="auto" w:fill="FFFFFF"/>
        </w:rPr>
        <w:t>69K-Edelstahlgehäuse</w:t>
      </w:r>
    </w:p>
    <w:p w:rsidR="0056235B" w:rsidRPr="00446A8E" w:rsidRDefault="0056235B" w:rsidP="0056235B"/>
    <w:p w:rsidR="0056235B" w:rsidRDefault="0056235B" w:rsidP="0056235B">
      <w:pPr>
        <w:spacing w:line="270" w:lineRule="atLeast"/>
        <w:rPr>
          <w:b/>
          <w:color w:val="00509F"/>
          <w:sz w:val="24"/>
          <w:szCs w:val="24"/>
        </w:rPr>
      </w:pPr>
      <w:r>
        <w:rPr>
          <w:b/>
          <w:color w:val="00509F"/>
          <w:sz w:val="24"/>
          <w:szCs w:val="24"/>
        </w:rPr>
        <w:t>IDEAL FÜR DIE</w:t>
      </w:r>
      <w:r w:rsidRPr="00EB1BBC">
        <w:rPr>
          <w:b/>
          <w:color w:val="00509F"/>
          <w:sz w:val="24"/>
          <w:szCs w:val="24"/>
        </w:rPr>
        <w:t xml:space="preserve"> </w:t>
      </w:r>
      <w:r>
        <w:rPr>
          <w:b/>
          <w:color w:val="00509F"/>
          <w:sz w:val="24"/>
          <w:szCs w:val="24"/>
        </w:rPr>
        <w:t>LEBENSMITTELL-/PHARMA-/MEDIZINI</w:t>
      </w:r>
      <w:r w:rsidRPr="00EB1BBC">
        <w:rPr>
          <w:b/>
          <w:color w:val="00509F"/>
          <w:sz w:val="24"/>
          <w:szCs w:val="24"/>
        </w:rPr>
        <w:t>NDUSTRIE</w:t>
      </w:r>
    </w:p>
    <w:p w:rsidR="0056235B" w:rsidRPr="00FA0447" w:rsidRDefault="0056235B" w:rsidP="0056235B">
      <w:pPr>
        <w:spacing w:line="270" w:lineRule="atLeast"/>
        <w:rPr>
          <w:rFonts w:cs="Arial"/>
          <w:b/>
        </w:rPr>
      </w:pPr>
    </w:p>
    <w:p w:rsidR="0056235B" w:rsidRPr="00FA0447" w:rsidRDefault="0056235B" w:rsidP="0056235B">
      <w:pPr>
        <w:spacing w:line="276" w:lineRule="auto"/>
        <w:rPr>
          <w:rFonts w:cs="Arial"/>
        </w:rPr>
      </w:pPr>
      <w:r w:rsidRPr="00FA0447">
        <w:rPr>
          <w:rFonts w:cs="Arial"/>
        </w:rPr>
        <w:t>In der Lebensmittel-, Pharma- und Medizinindustrie sind die Hygieneanforderungen ganz besonders hoch. Da die Verbreitung von Partikeln, Keimen und anderen Verunreinigungen unbedingt verhindert werden muss, werden im Produktionsprozess Werkstoffe eingesetzt, deren Kontaminationspotenzial so gering wie möglich ist.</w:t>
      </w:r>
    </w:p>
    <w:p w:rsidR="0056235B" w:rsidRPr="00FA0447" w:rsidRDefault="0056235B" w:rsidP="0056235B">
      <w:pPr>
        <w:spacing w:line="276" w:lineRule="auto"/>
        <w:rPr>
          <w:rFonts w:cs="Arial"/>
        </w:rPr>
      </w:pPr>
      <w:r w:rsidRPr="00FA0447">
        <w:rPr>
          <w:rFonts w:cs="Arial"/>
        </w:rPr>
        <w:t xml:space="preserve">Für den Einsatz in diesem hygienekritischen Umfeld stellt </w:t>
      </w:r>
      <w:proofErr w:type="spellStart"/>
      <w:r w:rsidRPr="00FA0447">
        <w:rPr>
          <w:rFonts w:cs="Arial"/>
        </w:rPr>
        <w:t>Spectra</w:t>
      </w:r>
      <w:proofErr w:type="spellEnd"/>
      <w:r w:rsidRPr="00FA0447">
        <w:rPr>
          <w:rFonts w:cs="Arial"/>
        </w:rPr>
        <w:t xml:space="preserve"> die Panel-PC der </w:t>
      </w:r>
      <w:proofErr w:type="spellStart"/>
      <w:r w:rsidRPr="00FA0447">
        <w:rPr>
          <w:rFonts w:cs="Arial"/>
          <w:b/>
          <w:bCs/>
        </w:rPr>
        <w:t>Spectra</w:t>
      </w:r>
      <w:proofErr w:type="spellEnd"/>
      <w:r w:rsidRPr="00FA0447">
        <w:rPr>
          <w:rFonts w:cs="Arial"/>
          <w:b/>
          <w:bCs/>
        </w:rPr>
        <w:t>-Panel Z-Serie</w:t>
      </w:r>
      <w:r w:rsidRPr="00FA0447">
        <w:rPr>
          <w:rFonts w:cs="Arial"/>
        </w:rPr>
        <w:t xml:space="preserve"> mit Displaygrößen von 17“ bis 21.5“ und </w:t>
      </w:r>
      <w:proofErr w:type="spellStart"/>
      <w:r w:rsidRPr="00FA0447">
        <w:rPr>
          <w:rFonts w:cs="Arial"/>
        </w:rPr>
        <w:t>resistivem</w:t>
      </w:r>
      <w:proofErr w:type="spellEnd"/>
      <w:r w:rsidRPr="00FA0447">
        <w:rPr>
          <w:rFonts w:cs="Arial"/>
        </w:rPr>
        <w:t xml:space="preserve"> Touchscreen vor. Die Verwendung von Edelstahl für das Gehäuse dieser Panel-PC garantiert eine sehr hohe Oberflächenqualität, die stark korrosiven Umgebungen sowie hohen Drücken und Temperaturen Stand hält. Auch bei einer Dauerbeanspruchung bleiben die homogenen Oberflächen frei von Haarrissen oder Poren, so dass sich keine Verunreinigungen festsetzen können. Zusätzlich sind die Panel-PC rundum nach de</w:t>
      </w:r>
      <w:r>
        <w:rPr>
          <w:rFonts w:cs="Arial"/>
        </w:rPr>
        <w:t>n Schutzarten IP66/</w:t>
      </w:r>
      <w:r w:rsidRPr="00FA0447">
        <w:rPr>
          <w:rFonts w:cs="Arial"/>
        </w:rPr>
        <w:t>69K ausgeführt. Zweimal Gigabit</w:t>
      </w:r>
      <w:r>
        <w:rPr>
          <w:rFonts w:cs="Arial"/>
        </w:rPr>
        <w:t>-</w:t>
      </w:r>
      <w:r w:rsidRPr="00FA0447">
        <w:rPr>
          <w:rFonts w:cs="Arial"/>
        </w:rPr>
        <w:t>LAN, vier USB- und zwei COM-Schnittstellen sind als M12- bzw. IP67-Konnektoren ausgeführt und erlauben eine einfache Reinigung und Desinfektion ringsherum.</w:t>
      </w:r>
    </w:p>
    <w:p w:rsidR="0056235B" w:rsidRPr="00FA0447" w:rsidRDefault="0056235B" w:rsidP="0056235B">
      <w:pPr>
        <w:spacing w:line="276" w:lineRule="auto"/>
        <w:rPr>
          <w:rFonts w:cs="Arial"/>
        </w:rPr>
      </w:pPr>
      <w:r w:rsidRPr="00FA0447">
        <w:rPr>
          <w:rFonts w:cs="Arial"/>
        </w:rPr>
        <w:t>Bei den Prozessoren kann man zwischen Vertretern</w:t>
      </w:r>
      <w:r>
        <w:rPr>
          <w:rFonts w:cs="Arial"/>
        </w:rPr>
        <w:t xml:space="preserve"> </w:t>
      </w:r>
      <w:proofErr w:type="gramStart"/>
      <w:r>
        <w:rPr>
          <w:rFonts w:cs="Arial"/>
        </w:rPr>
        <w:t>der I</w:t>
      </w:r>
      <w:r w:rsidRPr="00FA0447">
        <w:rPr>
          <w:rFonts w:cs="Arial"/>
        </w:rPr>
        <w:t>ntel</w:t>
      </w:r>
      <w:proofErr w:type="gramEnd"/>
      <w:r w:rsidRPr="00B90B48">
        <w:rPr>
          <w:rFonts w:cs="Arial"/>
          <w:vertAlign w:val="superscript"/>
        </w:rPr>
        <w:t>®</w:t>
      </w:r>
      <w:r w:rsidRPr="00FA0447">
        <w:rPr>
          <w:rFonts w:cs="Arial"/>
        </w:rPr>
        <w:t xml:space="preserve"> Apollo Lake oder </w:t>
      </w:r>
      <w:proofErr w:type="spellStart"/>
      <w:r w:rsidRPr="00FA0447">
        <w:rPr>
          <w:rFonts w:cs="Arial"/>
        </w:rPr>
        <w:t>Kaby</w:t>
      </w:r>
      <w:proofErr w:type="spellEnd"/>
      <w:r w:rsidRPr="00FA0447">
        <w:rPr>
          <w:rFonts w:cs="Arial"/>
        </w:rPr>
        <w:t xml:space="preserve"> Lake Familie wählen. Als Arbeitsspeicher stehen zwei DD</w:t>
      </w:r>
      <w:r>
        <w:rPr>
          <w:rFonts w:cs="Arial"/>
        </w:rPr>
        <w:t>R4 SO-DIMM Sockel, belegt mit 1x 8</w:t>
      </w:r>
      <w:r w:rsidRPr="00FA0447">
        <w:rPr>
          <w:rFonts w:cs="Arial"/>
        </w:rPr>
        <w:t>G</w:t>
      </w:r>
      <w:r>
        <w:rPr>
          <w:rFonts w:cs="Arial"/>
        </w:rPr>
        <w:t>B RAM und ausbaubar bis max. 32</w:t>
      </w:r>
      <w:r w:rsidRPr="00FA0447">
        <w:rPr>
          <w:rFonts w:cs="Arial"/>
        </w:rPr>
        <w:t xml:space="preserve">GB, bereit. Zur Datenspeicherung kommen </w:t>
      </w:r>
      <w:r>
        <w:rPr>
          <w:rFonts w:cs="Arial"/>
        </w:rPr>
        <w:t>eine 128</w:t>
      </w:r>
      <w:r w:rsidRPr="00FA0447">
        <w:rPr>
          <w:rFonts w:cs="Arial"/>
        </w:rPr>
        <w:t>GB 2.5" SSD und zusätzlich ein M.2 M</w:t>
      </w:r>
      <w:r>
        <w:rPr>
          <w:rFonts w:cs="Arial"/>
        </w:rPr>
        <w:t>-</w:t>
      </w:r>
      <w:r w:rsidRPr="00FA0447">
        <w:rPr>
          <w:rFonts w:cs="Arial"/>
        </w:rPr>
        <w:t>Key 2280 zum Einsatz. Für Funktionserweiterungen werden ein </w:t>
      </w:r>
      <w:proofErr w:type="spellStart"/>
      <w:r w:rsidRPr="00FA0447">
        <w:rPr>
          <w:rFonts w:cs="Arial"/>
        </w:rPr>
        <w:t>mPCIe</w:t>
      </w:r>
      <w:proofErr w:type="spellEnd"/>
      <w:r w:rsidRPr="00FA0447">
        <w:rPr>
          <w:rFonts w:cs="Arial"/>
        </w:rPr>
        <w:t xml:space="preserve"> (</w:t>
      </w:r>
      <w:proofErr w:type="spellStart"/>
      <w:r w:rsidRPr="00FA0447">
        <w:rPr>
          <w:rFonts w:cs="Arial"/>
        </w:rPr>
        <w:t>Full</w:t>
      </w:r>
      <w:proofErr w:type="spellEnd"/>
      <w:r w:rsidRPr="00FA0447">
        <w:rPr>
          <w:rFonts w:cs="Arial"/>
        </w:rPr>
        <w:t>-size) und ein M.2 E</w:t>
      </w:r>
      <w:r>
        <w:rPr>
          <w:rFonts w:cs="Arial"/>
        </w:rPr>
        <w:t>-</w:t>
      </w:r>
      <w:r w:rsidRPr="00FA0447">
        <w:rPr>
          <w:rFonts w:cs="Arial"/>
        </w:rPr>
        <w:t xml:space="preserve">Key 2230 Steckplatz genutzt. </w:t>
      </w:r>
      <w:proofErr w:type="spellStart"/>
      <w:r w:rsidRPr="00FA0447">
        <w:rPr>
          <w:rFonts w:cs="Arial"/>
        </w:rPr>
        <w:t>Spectra</w:t>
      </w:r>
      <w:proofErr w:type="spellEnd"/>
      <w:r w:rsidRPr="00FA0447">
        <w:rPr>
          <w:rFonts w:cs="Arial"/>
        </w:rPr>
        <w:t xml:space="preserve"> übernimmt auf Kundenwunsch den Einbau der Komponenten, da nur geschultes Personal den Panel-PC öffne</w:t>
      </w:r>
      <w:r>
        <w:rPr>
          <w:rFonts w:cs="Arial"/>
        </w:rPr>
        <w:t>n</w:t>
      </w:r>
      <w:r w:rsidRPr="00FA0447">
        <w:rPr>
          <w:rFonts w:cs="Arial"/>
        </w:rPr>
        <w:t xml:space="preserve"> </w:t>
      </w:r>
      <w:r>
        <w:rPr>
          <w:rFonts w:cs="Arial"/>
        </w:rPr>
        <w:t>sollte</w:t>
      </w:r>
      <w:r w:rsidRPr="00FA0447">
        <w:rPr>
          <w:rFonts w:cs="Arial"/>
        </w:rPr>
        <w:t>, um die Dichtigkeit des Gerätes zu gewährleisten.</w:t>
      </w:r>
    </w:p>
    <w:p w:rsidR="0056235B" w:rsidRPr="00FA0447" w:rsidRDefault="0056235B" w:rsidP="0056235B">
      <w:pPr>
        <w:spacing w:line="276" w:lineRule="auto"/>
        <w:rPr>
          <w:rFonts w:cs="Arial"/>
        </w:rPr>
      </w:pPr>
    </w:p>
    <w:p w:rsidR="0056235B" w:rsidRPr="00FA0447" w:rsidRDefault="0056235B" w:rsidP="0056235B">
      <w:pPr>
        <w:spacing w:line="276" w:lineRule="auto"/>
        <w:rPr>
          <w:rFonts w:cs="Arial"/>
          <w:b/>
        </w:rPr>
      </w:pPr>
      <w:r w:rsidRPr="00FA0447">
        <w:rPr>
          <w:rFonts w:cs="Arial"/>
          <w:b/>
        </w:rPr>
        <w:t>Wörter:</w:t>
      </w:r>
      <w:r w:rsidRPr="00FA0447">
        <w:rPr>
          <w:rFonts w:cs="Arial"/>
        </w:rPr>
        <w:t xml:space="preserve">   23</w:t>
      </w:r>
      <w:r>
        <w:rPr>
          <w:rFonts w:cs="Arial"/>
        </w:rPr>
        <w:t>2</w:t>
      </w:r>
    </w:p>
    <w:p w:rsidR="0056235B" w:rsidRPr="00FA0447" w:rsidRDefault="0056235B" w:rsidP="0056235B">
      <w:pPr>
        <w:spacing w:line="276" w:lineRule="auto"/>
        <w:rPr>
          <w:rFonts w:cs="Arial"/>
        </w:rPr>
      </w:pPr>
      <w:r w:rsidRPr="00E07B56">
        <w:rPr>
          <w:rFonts w:cs="Arial"/>
          <w:b/>
          <w:noProof/>
        </w:rPr>
        <w:drawing>
          <wp:anchor distT="0" distB="0" distL="114300" distR="114300" simplePos="0" relativeHeight="251665408" behindDoc="1" locked="0" layoutInCell="1" allowOverlap="1" wp14:anchorId="4372B325" wp14:editId="224F7BCB">
            <wp:simplePos x="0" y="0"/>
            <wp:positionH relativeFrom="column">
              <wp:posOffset>2804922</wp:posOffset>
            </wp:positionH>
            <wp:positionV relativeFrom="paragraph">
              <wp:posOffset>4547</wp:posOffset>
            </wp:positionV>
            <wp:extent cx="3337749" cy="234734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37749" cy="2347341"/>
                    </a:xfrm>
                    <a:prstGeom prst="rect">
                      <a:avLst/>
                    </a:prstGeom>
                  </pic:spPr>
                </pic:pic>
              </a:graphicData>
            </a:graphic>
            <wp14:sizeRelH relativeFrom="page">
              <wp14:pctWidth>0</wp14:pctWidth>
            </wp14:sizeRelH>
            <wp14:sizeRelV relativeFrom="page">
              <wp14:pctHeight>0</wp14:pctHeight>
            </wp14:sizeRelV>
          </wp:anchor>
        </w:drawing>
      </w:r>
      <w:r w:rsidRPr="00FA0447">
        <w:rPr>
          <w:rFonts w:cs="Arial"/>
          <w:b/>
        </w:rPr>
        <w:t xml:space="preserve">Zeichen: </w:t>
      </w:r>
      <w:r w:rsidRPr="00FA0447">
        <w:rPr>
          <w:rFonts w:cs="Arial"/>
        </w:rPr>
        <w:t>17</w:t>
      </w:r>
      <w:r>
        <w:rPr>
          <w:rFonts w:cs="Arial"/>
        </w:rPr>
        <w:t>81</w:t>
      </w:r>
      <w:r w:rsidRPr="00FA0447">
        <w:rPr>
          <w:rFonts w:cs="Arial"/>
        </w:rPr>
        <w:t xml:space="preserve"> (mit Leerzeichen)</w:t>
      </w:r>
    </w:p>
    <w:p w:rsidR="0056235B" w:rsidRPr="00FA0447" w:rsidRDefault="0056235B" w:rsidP="0056235B">
      <w:pPr>
        <w:spacing w:line="276" w:lineRule="auto"/>
        <w:rPr>
          <w:rFonts w:cs="Arial"/>
          <w:bCs/>
          <w:lang w:val="en-US"/>
        </w:rPr>
      </w:pPr>
      <w:proofErr w:type="spellStart"/>
      <w:r w:rsidRPr="00FA0447">
        <w:rPr>
          <w:rFonts w:cs="Arial"/>
          <w:b/>
          <w:bCs/>
          <w:lang w:val="en-US"/>
        </w:rPr>
        <w:t>Bild</w:t>
      </w:r>
      <w:proofErr w:type="spellEnd"/>
      <w:r w:rsidRPr="00FA0447">
        <w:rPr>
          <w:rFonts w:cs="Arial"/>
          <w:b/>
          <w:bCs/>
          <w:lang w:val="en-US"/>
        </w:rPr>
        <w:t xml:space="preserve">: </w:t>
      </w:r>
      <w:r w:rsidRPr="00FA0447">
        <w:rPr>
          <w:rFonts w:cs="Arial"/>
          <w:bCs/>
          <w:lang w:val="en-US"/>
        </w:rPr>
        <w:t>Spectra-Panel Z-Serie.jpg</w:t>
      </w:r>
    </w:p>
    <w:p w:rsidR="00FF7317" w:rsidRDefault="00FF7317" w:rsidP="00FF7317">
      <w:pPr>
        <w:spacing w:line="276" w:lineRule="auto"/>
        <w:rPr>
          <w:rFonts w:cs="Arial"/>
          <w:bCs/>
          <w:lang w:val="en-US"/>
        </w:rPr>
      </w:pPr>
    </w:p>
    <w:p w:rsidR="0056235B" w:rsidRDefault="0056235B" w:rsidP="00FF7317">
      <w:pPr>
        <w:spacing w:line="276" w:lineRule="auto"/>
        <w:rPr>
          <w:rFonts w:cs="Arial"/>
          <w:bCs/>
          <w:lang w:val="en-US"/>
        </w:rPr>
      </w:pPr>
    </w:p>
    <w:p w:rsidR="0056235B" w:rsidRPr="00A74D80" w:rsidRDefault="0056235B" w:rsidP="00FF7317">
      <w:pPr>
        <w:spacing w:line="276" w:lineRule="auto"/>
        <w:rPr>
          <w:rFonts w:cs="Arial"/>
          <w:bCs/>
          <w:lang w:val="en-US"/>
        </w:rPr>
      </w:pPr>
    </w:p>
    <w:p w:rsidR="00FF7317" w:rsidRPr="00A74D80" w:rsidRDefault="00FF7317" w:rsidP="00FF7317">
      <w:pPr>
        <w:spacing w:line="276" w:lineRule="auto"/>
        <w:rPr>
          <w:rFonts w:cs="Arial"/>
          <w:b/>
        </w:rPr>
      </w:pPr>
      <w:r w:rsidRPr="00A74D80">
        <w:rPr>
          <w:rFonts w:cs="Arial"/>
          <w:b/>
        </w:rPr>
        <w:t xml:space="preserve">Ansprechpartner PR: </w:t>
      </w:r>
    </w:p>
    <w:p w:rsidR="00FF7317" w:rsidRPr="00A74D80" w:rsidRDefault="00FF7317" w:rsidP="00FF7317">
      <w:pPr>
        <w:spacing w:line="276" w:lineRule="auto"/>
        <w:rPr>
          <w:rFonts w:cs="Arial"/>
        </w:rPr>
      </w:pPr>
      <w:r w:rsidRPr="00A74D80">
        <w:rPr>
          <w:rFonts w:cs="Arial"/>
        </w:rPr>
        <w:t xml:space="preserve">Jacqueline Nedialkov </w:t>
      </w:r>
    </w:p>
    <w:p w:rsidR="00FF7317" w:rsidRPr="00A74D80" w:rsidRDefault="00FF7317" w:rsidP="00FF7317">
      <w:pPr>
        <w:spacing w:line="276" w:lineRule="auto"/>
        <w:rPr>
          <w:rFonts w:cs="Arial"/>
        </w:rPr>
      </w:pPr>
      <w:r w:rsidRPr="00A74D80">
        <w:rPr>
          <w:rFonts w:cs="Arial"/>
        </w:rPr>
        <w:t>Tel.: +49 (0) 7121 1432-132</w:t>
      </w:r>
    </w:p>
    <w:p w:rsidR="00FF7317" w:rsidRPr="00A74D80" w:rsidRDefault="00FF7317" w:rsidP="00FF7317">
      <w:pPr>
        <w:spacing w:line="276" w:lineRule="auto"/>
        <w:rPr>
          <w:rFonts w:cs="Arial"/>
        </w:rPr>
      </w:pPr>
      <w:r w:rsidRPr="00A74D80">
        <w:rPr>
          <w:rFonts w:cs="Arial"/>
        </w:rPr>
        <w:t>E-Mail:</w:t>
      </w:r>
      <w:hyperlink r:id="rId9" w:history="1">
        <w:r w:rsidRPr="00A74D80">
          <w:rPr>
            <w:rFonts w:cs="Arial"/>
          </w:rPr>
          <w:t xml:space="preserve"> jn@spectra.de </w:t>
        </w:r>
      </w:hyperlink>
    </w:p>
    <w:p w:rsidR="0046384A" w:rsidRDefault="0046384A" w:rsidP="00E65F6B">
      <w:pPr>
        <w:spacing w:line="276" w:lineRule="auto"/>
      </w:pPr>
    </w:p>
    <w:p w:rsidR="0046384A" w:rsidRPr="006B22DF" w:rsidRDefault="0046384A" w:rsidP="0046384A">
      <w:pPr>
        <w:widowControl w:val="0"/>
        <w:autoSpaceDE w:val="0"/>
        <w:autoSpaceDN w:val="0"/>
        <w:adjustRightInd w:val="0"/>
        <w:spacing w:before="10"/>
        <w:rPr>
          <w:b/>
        </w:rPr>
      </w:pPr>
      <w:r w:rsidRPr="006B22DF">
        <w:rPr>
          <w:b/>
        </w:rPr>
        <w:t xml:space="preserve">Ansprechpartner Vertrieb: </w:t>
      </w:r>
    </w:p>
    <w:p w:rsidR="0046384A" w:rsidRPr="00DB2158" w:rsidRDefault="0046384A" w:rsidP="0046384A">
      <w:pPr>
        <w:widowControl w:val="0"/>
        <w:autoSpaceDE w:val="0"/>
        <w:autoSpaceDN w:val="0"/>
        <w:adjustRightInd w:val="0"/>
        <w:spacing w:before="10"/>
        <w:rPr>
          <w:lang w:val="en-US"/>
        </w:rPr>
      </w:pPr>
      <w:r w:rsidRPr="00DB2158">
        <w:rPr>
          <w:lang w:val="en-US"/>
        </w:rPr>
        <w:t>Alexander Einzinger</w:t>
      </w:r>
    </w:p>
    <w:p w:rsidR="0046384A" w:rsidRPr="00DB2158" w:rsidRDefault="0046384A" w:rsidP="0046384A">
      <w:pPr>
        <w:widowControl w:val="0"/>
        <w:autoSpaceDE w:val="0"/>
        <w:autoSpaceDN w:val="0"/>
        <w:adjustRightInd w:val="0"/>
        <w:spacing w:before="10"/>
        <w:rPr>
          <w:lang w:val="en-US"/>
        </w:rPr>
      </w:pPr>
      <w:r w:rsidRPr="00DB2158">
        <w:rPr>
          <w:lang w:val="en-US"/>
        </w:rPr>
        <w:t>info@spectra-austria.at</w:t>
      </w:r>
    </w:p>
    <w:p w:rsidR="0046384A" w:rsidRPr="0049665C" w:rsidRDefault="0046384A" w:rsidP="00FF7317">
      <w:r w:rsidRPr="006B22DF">
        <w:t>Tel. +43 (0) 72 40-201 90</w:t>
      </w:r>
    </w:p>
    <w:p w:rsidR="00446A8E" w:rsidRPr="0049665C" w:rsidRDefault="00446A8E">
      <w:pPr>
        <w:rPr>
          <w:color w:val="333399"/>
        </w:rPr>
      </w:pPr>
    </w:p>
    <w:p w:rsidR="005B7B8E" w:rsidRDefault="005B7B8E">
      <w:pPr>
        <w:rPr>
          <w:color w:val="333399"/>
        </w:rPr>
      </w:pPr>
    </w:p>
    <w:bookmarkEnd w:id="4"/>
    <w:p w:rsidR="00A475FD" w:rsidRPr="00A475FD" w:rsidRDefault="00A475FD" w:rsidP="00A475FD">
      <w:pPr>
        <w:rPr>
          <w:color w:val="333399"/>
        </w:rPr>
      </w:pPr>
    </w:p>
    <w:sectPr w:rsidR="00A475FD" w:rsidRPr="00A475FD" w:rsidSect="00E96ED4">
      <w:footerReference w:type="default" r:id="rId10"/>
      <w:pgSz w:w="11906" w:h="16838"/>
      <w:pgMar w:top="851" w:right="1983"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D653C"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46384A" w:rsidRPr="00446A8E" w:rsidRDefault="0046384A" w:rsidP="0046384A">
                          <w:pPr>
                            <w:pStyle w:val="berschrift3"/>
                            <w:spacing w:line="276" w:lineRule="auto"/>
                            <w:rPr>
                              <w:color w:val="FFFFFF" w:themeColor="background1"/>
                            </w:rPr>
                          </w:pPr>
                          <w:proofErr w:type="spellStart"/>
                          <w:r w:rsidRPr="00DE178D">
                            <w:rPr>
                              <w:color w:val="FFFFFF" w:themeColor="background1"/>
                            </w:rPr>
                            <w:t>Spectra</w:t>
                          </w:r>
                          <w:proofErr w:type="spellEnd"/>
                          <w:r w:rsidRPr="00DE178D">
                            <w:rPr>
                              <w:color w:val="FFFFFF" w:themeColor="background1"/>
                            </w:rPr>
                            <w:t xml:space="preserve"> GmbH &amp; Co. </w:t>
                          </w:r>
                          <w:r w:rsidRPr="006B22DF">
                            <w:rPr>
                              <w:color w:val="FFFFFF" w:themeColor="background1"/>
                            </w:rPr>
                            <w:t>KG | Niederlassung Österreich | Gewerbepark Ost 1</w:t>
                          </w:r>
                          <w:r>
                            <w:rPr>
                              <w:color w:val="FFFFFF" w:themeColor="background1"/>
                            </w:rPr>
                            <w:t xml:space="preserve"> | A-4621 </w:t>
                          </w:r>
                          <w:proofErr w:type="spellStart"/>
                          <w:r>
                            <w:rPr>
                              <w:color w:val="FFFFFF" w:themeColor="background1"/>
                            </w:rPr>
                            <w:t>Sipbachzell</w:t>
                          </w:r>
                          <w:proofErr w:type="spellEnd"/>
                          <w:r>
                            <w:rPr>
                              <w:color w:val="FFFFFF" w:themeColor="background1"/>
                            </w:rPr>
                            <w:t xml:space="preserve"> (Wels)</w:t>
                          </w:r>
                        </w:p>
                        <w:p w:rsidR="0046384A" w:rsidRPr="00DA0626" w:rsidRDefault="0046384A" w:rsidP="0046384A">
                          <w:pPr>
                            <w:spacing w:line="276" w:lineRule="auto"/>
                            <w:rPr>
                              <w:color w:val="FFFFFF" w:themeColor="background1"/>
                            </w:rPr>
                          </w:pPr>
                          <w:r>
                            <w:rPr>
                              <w:color w:val="FFFFFF" w:themeColor="background1"/>
                            </w:rPr>
                            <w:t xml:space="preserve">Tel.: +43 (0) 7240 201 90 | </w:t>
                          </w:r>
                          <w:hyperlink r:id="rId1" w:history="1">
                            <w:r w:rsidRPr="006B22DF">
                              <w:rPr>
                                <w:rStyle w:val="Hyperlink"/>
                                <w:color w:val="FFFFFF" w:themeColor="background1"/>
                                <w:u w:val="none"/>
                              </w:rPr>
                              <w:t>info@spectra-austria.at</w:t>
                            </w:r>
                          </w:hyperlink>
                          <w:r>
                            <w:rPr>
                              <w:rStyle w:val="Hyperlink"/>
                              <w:color w:val="FFFFFF" w:themeColor="background1"/>
                              <w:u w:val="none"/>
                            </w:rPr>
                            <w:t xml:space="preserve"> | </w:t>
                          </w:r>
                          <w:hyperlink r:id="rId2" w:history="1">
                            <w:r w:rsidRPr="006B22DF">
                              <w:rPr>
                                <w:rStyle w:val="Hyperlink"/>
                                <w:b/>
                                <w:color w:val="FFFFFF" w:themeColor="background1"/>
                                <w:u w:val="none"/>
                              </w:rPr>
                              <w:t>www.spectra-austria.at</w:t>
                            </w:r>
                          </w:hyperlink>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46384A" w:rsidRPr="00446A8E" w:rsidRDefault="0046384A" w:rsidP="0046384A">
                    <w:pPr>
                      <w:pStyle w:val="berschrift3"/>
                      <w:spacing w:line="276" w:lineRule="auto"/>
                      <w:rPr>
                        <w:color w:val="FFFFFF" w:themeColor="background1"/>
                      </w:rPr>
                    </w:pPr>
                    <w:r w:rsidRPr="00DE178D">
                      <w:rPr>
                        <w:color w:val="FFFFFF" w:themeColor="background1"/>
                      </w:rPr>
                      <w:t xml:space="preserve">Spectra GmbH &amp; Co. </w:t>
                    </w:r>
                    <w:r w:rsidRPr="006B22DF">
                      <w:rPr>
                        <w:color w:val="FFFFFF" w:themeColor="background1"/>
                      </w:rPr>
                      <w:t>KG | Niederlassung Österreich | Gewerbepark Ost 1</w:t>
                    </w:r>
                    <w:r>
                      <w:rPr>
                        <w:color w:val="FFFFFF" w:themeColor="background1"/>
                      </w:rPr>
                      <w:t xml:space="preserve"> | A-4621 </w:t>
                    </w:r>
                    <w:proofErr w:type="spellStart"/>
                    <w:r>
                      <w:rPr>
                        <w:color w:val="FFFFFF" w:themeColor="background1"/>
                      </w:rPr>
                      <w:t>Sipbachzell</w:t>
                    </w:r>
                    <w:proofErr w:type="spellEnd"/>
                    <w:r>
                      <w:rPr>
                        <w:color w:val="FFFFFF" w:themeColor="background1"/>
                      </w:rPr>
                      <w:t xml:space="preserve"> (Wels)</w:t>
                    </w:r>
                  </w:p>
                  <w:p w:rsidR="0046384A" w:rsidRPr="00DA0626" w:rsidRDefault="0046384A" w:rsidP="0046384A">
                    <w:pPr>
                      <w:spacing w:line="276" w:lineRule="auto"/>
                      <w:rPr>
                        <w:color w:val="FFFFFF" w:themeColor="background1"/>
                      </w:rPr>
                    </w:pPr>
                    <w:r>
                      <w:rPr>
                        <w:color w:val="FFFFFF" w:themeColor="background1"/>
                      </w:rPr>
                      <w:t xml:space="preserve">Tel.: +43 (0) 7240 201 90 | </w:t>
                    </w:r>
                    <w:hyperlink r:id="rId3" w:history="1">
                      <w:r w:rsidRPr="006B22DF">
                        <w:rPr>
                          <w:rStyle w:val="Hyperlink"/>
                          <w:color w:val="FFFFFF" w:themeColor="background1"/>
                          <w:u w:val="none"/>
                        </w:rPr>
                        <w:t>info@spectra-austria.at</w:t>
                      </w:r>
                    </w:hyperlink>
                    <w:r>
                      <w:rPr>
                        <w:rStyle w:val="Hyperlink"/>
                        <w:color w:val="FFFFFF" w:themeColor="background1"/>
                        <w:u w:val="none"/>
                      </w:rPr>
                      <w:t xml:space="preserve"> | </w:t>
                    </w:r>
                    <w:hyperlink r:id="rId4" w:history="1">
                      <w:r w:rsidRPr="006B22DF">
                        <w:rPr>
                          <w:rStyle w:val="Hyperlink"/>
                          <w:b/>
                          <w:color w:val="FFFFFF" w:themeColor="background1"/>
                          <w:u w:val="none"/>
                        </w:rPr>
                        <w:t>www.spectra-austria.at</w:t>
                      </w:r>
                    </w:hyperlink>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915E8"/>
    <w:rsid w:val="00092C84"/>
    <w:rsid w:val="000A043D"/>
    <w:rsid w:val="000B0144"/>
    <w:rsid w:val="000D57B7"/>
    <w:rsid w:val="000F09E0"/>
    <w:rsid w:val="000F0D91"/>
    <w:rsid w:val="00143CCC"/>
    <w:rsid w:val="00167E32"/>
    <w:rsid w:val="001A2722"/>
    <w:rsid w:val="001D049B"/>
    <w:rsid w:val="00233036"/>
    <w:rsid w:val="00257A54"/>
    <w:rsid w:val="00264538"/>
    <w:rsid w:val="0028307F"/>
    <w:rsid w:val="00297011"/>
    <w:rsid w:val="002A60D6"/>
    <w:rsid w:val="002F2A23"/>
    <w:rsid w:val="002F49B8"/>
    <w:rsid w:val="00311118"/>
    <w:rsid w:val="00341B95"/>
    <w:rsid w:val="00342DC3"/>
    <w:rsid w:val="00353149"/>
    <w:rsid w:val="003559B8"/>
    <w:rsid w:val="003727D7"/>
    <w:rsid w:val="003C4F26"/>
    <w:rsid w:val="003D22DC"/>
    <w:rsid w:val="003E1362"/>
    <w:rsid w:val="00446A8E"/>
    <w:rsid w:val="0046384A"/>
    <w:rsid w:val="00470000"/>
    <w:rsid w:val="00487FA0"/>
    <w:rsid w:val="0049665C"/>
    <w:rsid w:val="004A4267"/>
    <w:rsid w:val="004B790A"/>
    <w:rsid w:val="004D0EA5"/>
    <w:rsid w:val="004E4532"/>
    <w:rsid w:val="005231DA"/>
    <w:rsid w:val="00544AF7"/>
    <w:rsid w:val="00545D67"/>
    <w:rsid w:val="0054689E"/>
    <w:rsid w:val="005550D2"/>
    <w:rsid w:val="0056235B"/>
    <w:rsid w:val="005712CA"/>
    <w:rsid w:val="005B7B8E"/>
    <w:rsid w:val="005E1679"/>
    <w:rsid w:val="005E4E04"/>
    <w:rsid w:val="005F7CD2"/>
    <w:rsid w:val="005F7E3B"/>
    <w:rsid w:val="00631D72"/>
    <w:rsid w:val="00651987"/>
    <w:rsid w:val="00686EA8"/>
    <w:rsid w:val="00694001"/>
    <w:rsid w:val="006B0E0A"/>
    <w:rsid w:val="007005AD"/>
    <w:rsid w:val="00723896"/>
    <w:rsid w:val="0074665B"/>
    <w:rsid w:val="00780013"/>
    <w:rsid w:val="007B0D4A"/>
    <w:rsid w:val="007C096A"/>
    <w:rsid w:val="008001E2"/>
    <w:rsid w:val="00814E67"/>
    <w:rsid w:val="008867D2"/>
    <w:rsid w:val="008A4B7C"/>
    <w:rsid w:val="008D0965"/>
    <w:rsid w:val="008D3934"/>
    <w:rsid w:val="008F6DF5"/>
    <w:rsid w:val="00905825"/>
    <w:rsid w:val="009140CB"/>
    <w:rsid w:val="00926020"/>
    <w:rsid w:val="00932DEB"/>
    <w:rsid w:val="009710BF"/>
    <w:rsid w:val="009C2613"/>
    <w:rsid w:val="009C2CF6"/>
    <w:rsid w:val="009C5C9D"/>
    <w:rsid w:val="009F62AD"/>
    <w:rsid w:val="00A017C6"/>
    <w:rsid w:val="00A01BB5"/>
    <w:rsid w:val="00A21056"/>
    <w:rsid w:val="00A32A30"/>
    <w:rsid w:val="00A475FD"/>
    <w:rsid w:val="00A5084C"/>
    <w:rsid w:val="00AA20B2"/>
    <w:rsid w:val="00AA5D60"/>
    <w:rsid w:val="00AE1033"/>
    <w:rsid w:val="00AF1ACC"/>
    <w:rsid w:val="00B26507"/>
    <w:rsid w:val="00B33BFB"/>
    <w:rsid w:val="00BB7F42"/>
    <w:rsid w:val="00C47C54"/>
    <w:rsid w:val="00C74C9E"/>
    <w:rsid w:val="00CA05DE"/>
    <w:rsid w:val="00CB5BBD"/>
    <w:rsid w:val="00CC37D1"/>
    <w:rsid w:val="00CE1850"/>
    <w:rsid w:val="00D003CB"/>
    <w:rsid w:val="00D1025C"/>
    <w:rsid w:val="00D1358D"/>
    <w:rsid w:val="00D166B3"/>
    <w:rsid w:val="00D24E49"/>
    <w:rsid w:val="00D344DC"/>
    <w:rsid w:val="00D65C3E"/>
    <w:rsid w:val="00D7476E"/>
    <w:rsid w:val="00DA0626"/>
    <w:rsid w:val="00DB2158"/>
    <w:rsid w:val="00DB4A82"/>
    <w:rsid w:val="00DC4187"/>
    <w:rsid w:val="00DE256B"/>
    <w:rsid w:val="00DF2606"/>
    <w:rsid w:val="00DF62C7"/>
    <w:rsid w:val="00E02217"/>
    <w:rsid w:val="00E04191"/>
    <w:rsid w:val="00E17438"/>
    <w:rsid w:val="00E226C8"/>
    <w:rsid w:val="00E247CB"/>
    <w:rsid w:val="00E27DEB"/>
    <w:rsid w:val="00E3693C"/>
    <w:rsid w:val="00E65F6B"/>
    <w:rsid w:val="00E96ED4"/>
    <w:rsid w:val="00EB39E3"/>
    <w:rsid w:val="00F55020"/>
    <w:rsid w:val="00F64FBB"/>
    <w:rsid w:val="00FC5898"/>
    <w:rsid w:val="00FD1E27"/>
    <w:rsid w:val="00FE1422"/>
    <w:rsid w:val="00FF7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5859AD-E140-479E-830F-3EF59DBD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2124</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3</cp:revision>
  <cp:lastPrinted>2021-02-08T09:08:00Z</cp:lastPrinted>
  <dcterms:created xsi:type="dcterms:W3CDTF">2021-04-28T08:27:00Z</dcterms:created>
  <dcterms:modified xsi:type="dcterms:W3CDTF">2021-04-28T08:31:00Z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