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FF7317" w:rsidRDefault="00FF7317" w:rsidP="00FF7317">
      <w:pPr>
        <w:rPr>
          <w:rFonts w:ascii="Arial Black" w:hAnsi="Arial Black"/>
          <w:bCs/>
          <w:smallCaps/>
          <w:color w:val="808080"/>
          <w:sz w:val="32"/>
        </w:rPr>
      </w:pPr>
    </w:p>
    <w:p w:rsidR="00262760" w:rsidRPr="00143CCC" w:rsidRDefault="00262760" w:rsidP="00262760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262760" w:rsidRPr="00143CCC" w:rsidRDefault="00262760" w:rsidP="00262760">
      <w:pPr>
        <w:rPr>
          <w:rFonts w:ascii="Arial Black" w:hAnsi="Arial Black"/>
          <w:bCs/>
          <w:smallCaps/>
          <w:color w:val="808080"/>
          <w:sz w:val="32"/>
        </w:rPr>
      </w:pPr>
    </w:p>
    <w:p w:rsidR="005569B5" w:rsidRDefault="005569B5" w:rsidP="005569B5">
      <w:pPr>
        <w:rPr>
          <w:rFonts w:cs="Arial"/>
        </w:rPr>
      </w:pPr>
      <w:r>
        <w:rPr>
          <w:rFonts w:cs="Arial"/>
        </w:rPr>
        <w:t>ICG-2515-NR / ICG-2510-LTE-EU</w:t>
      </w:r>
      <w:r w:rsidRPr="00BB6CCE">
        <w:rPr>
          <w:rFonts w:cs="Arial"/>
        </w:rPr>
        <w:t xml:space="preserve">: </w:t>
      </w:r>
      <w:r w:rsidRPr="00FA0E38">
        <w:rPr>
          <w:rFonts w:cs="Arial"/>
        </w:rPr>
        <w:t>Industrielle 5G/4G Mobilfunkrouter</w:t>
      </w:r>
    </w:p>
    <w:p w:rsidR="005569B5" w:rsidRPr="00BB6CCE" w:rsidRDefault="005569B5" w:rsidP="005569B5">
      <w:pPr>
        <w:rPr>
          <w:rFonts w:cs="Arial"/>
        </w:rPr>
      </w:pPr>
    </w:p>
    <w:p w:rsidR="005569B5" w:rsidRPr="00BB6CCE" w:rsidRDefault="005569B5" w:rsidP="005569B5">
      <w:pPr>
        <w:spacing w:line="270" w:lineRule="atLeast"/>
        <w:rPr>
          <w:rFonts w:cs="Arial"/>
          <w:b/>
          <w:color w:val="1F497D" w:themeColor="text2"/>
        </w:rPr>
      </w:pPr>
      <w:r>
        <w:rPr>
          <w:rFonts w:cs="Arial"/>
          <w:b/>
          <w:bCs/>
          <w:color w:val="1F497D" w:themeColor="text2"/>
        </w:rPr>
        <w:t>SCHNELLER INS INTERNET</w:t>
      </w:r>
      <w:r w:rsidRPr="00BB6CCE">
        <w:rPr>
          <w:rFonts w:cs="Arial"/>
          <w:b/>
          <w:color w:val="1F497D" w:themeColor="text2"/>
        </w:rPr>
        <w:t xml:space="preserve"> </w:t>
      </w:r>
    </w:p>
    <w:p w:rsidR="005569B5" w:rsidRPr="00BB6CCE" w:rsidRDefault="005569B5" w:rsidP="005569B5">
      <w:pPr>
        <w:spacing w:line="270" w:lineRule="atLeast"/>
        <w:rPr>
          <w:rFonts w:cs="Arial"/>
          <w:b/>
        </w:rPr>
      </w:pPr>
    </w:p>
    <w:p w:rsidR="005569B5" w:rsidRPr="00FA0E38" w:rsidRDefault="005569B5" w:rsidP="005569B5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Der neue 5G Router ICG-2515-NR ist die perfekte Wahl für alle anspruchsvollen, </w:t>
      </w:r>
      <w:proofErr w:type="spellStart"/>
      <w:r w:rsidRPr="00FA0E38">
        <w:rPr>
          <w:rFonts w:cs="Arial"/>
        </w:rPr>
        <w:t>zukunftsgerichteten</w:t>
      </w:r>
      <w:proofErr w:type="spellEnd"/>
      <w:r w:rsidRPr="00FA0E38">
        <w:rPr>
          <w:rFonts w:cs="Arial"/>
        </w:rPr>
        <w:t xml:space="preserve"> Mobil</w:t>
      </w:r>
      <w:r>
        <w:rPr>
          <w:rFonts w:cs="Arial"/>
        </w:rPr>
        <w:t>funkanwendungen. Selbst wenn</w:t>
      </w:r>
      <w:r w:rsidRPr="00FA0E38">
        <w:rPr>
          <w:rFonts w:cs="Arial"/>
        </w:rPr>
        <w:t xml:space="preserve"> noch kein 5G-Netz verfügbar ist und der Router seine tägliche Arbeit noch im 4G LTE-Modus verrichten muss, ist für zeitkritische oder datenintensive Remote Access-, M2M- und </w:t>
      </w:r>
      <w:proofErr w:type="spellStart"/>
      <w:r w:rsidRPr="00FA0E38">
        <w:rPr>
          <w:rFonts w:cs="Arial"/>
        </w:rPr>
        <w:t>IIoT</w:t>
      </w:r>
      <w:proofErr w:type="spellEnd"/>
      <w:r w:rsidRPr="00FA0E38">
        <w:rPr>
          <w:rFonts w:cs="Arial"/>
        </w:rPr>
        <w:t>-Applikationen eine zuverlässige und zukunftssichere Mobilfunk-Infrastruktur eine Grundvoraussetzung.</w:t>
      </w:r>
    </w:p>
    <w:p w:rsidR="005569B5" w:rsidRPr="00FA0E38" w:rsidRDefault="005569B5" w:rsidP="005569B5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 </w:t>
      </w:r>
    </w:p>
    <w:p w:rsidR="005569B5" w:rsidRPr="00FA0E38" w:rsidRDefault="005569B5" w:rsidP="005569B5">
      <w:pPr>
        <w:spacing w:line="270" w:lineRule="atLeast"/>
        <w:rPr>
          <w:rFonts w:cs="Arial"/>
        </w:rPr>
      </w:pPr>
      <w:r w:rsidRPr="00FA0E38">
        <w:rPr>
          <w:rFonts w:cs="Arial"/>
        </w:rPr>
        <w:t xml:space="preserve">Mit seiner 5G NR (New Radio) Technologie und den 4 Antennen bietet der ICG-2515 NR eine maximale Geschwindigkeit von 4 </w:t>
      </w:r>
      <w:proofErr w:type="spellStart"/>
      <w:r w:rsidRPr="00FA0E38">
        <w:rPr>
          <w:rFonts w:cs="Arial"/>
        </w:rPr>
        <w:t>Gbps</w:t>
      </w:r>
      <w:proofErr w:type="spellEnd"/>
      <w:r w:rsidRPr="00FA0E38">
        <w:rPr>
          <w:rFonts w:cs="Arial"/>
        </w:rPr>
        <w:t xml:space="preserve"> im Downstream und selb</w:t>
      </w:r>
      <w:r>
        <w:rPr>
          <w:rFonts w:cs="Arial"/>
        </w:rPr>
        <w:t xml:space="preserve">st im 4G LTE Modus sind </w:t>
      </w:r>
      <w:r w:rsidRPr="00FA0E38">
        <w:rPr>
          <w:rFonts w:cs="Arial"/>
        </w:rPr>
        <w:t>noch mehr als 1Gbps erreichbar, so dass die Daten der an einem der 4</w:t>
      </w:r>
      <w:r>
        <w:rPr>
          <w:rFonts w:cs="Arial"/>
        </w:rPr>
        <w:t xml:space="preserve"> </w:t>
      </w:r>
      <w:r w:rsidRPr="00FA0E38">
        <w:rPr>
          <w:rFonts w:cs="Arial"/>
        </w:rPr>
        <w:t>Gigabit LAN</w:t>
      </w:r>
      <w:r>
        <w:rPr>
          <w:rFonts w:cs="Arial"/>
        </w:rPr>
        <w:t>-</w:t>
      </w:r>
      <w:r w:rsidRPr="00FA0E38">
        <w:rPr>
          <w:rFonts w:cs="Arial"/>
        </w:rPr>
        <w:t xml:space="preserve">Ports (RJ45) angeschlossenen Endgeräte auch mit voller LAN-Geschwindigkeit ins Mobilnetz kommuniziert werden. Für eine unterbrechungsfreie Konnektivität ist der Router mit Dual SIM ausgestattet und kann mit </w:t>
      </w:r>
      <w:proofErr w:type="spellStart"/>
      <w:r w:rsidRPr="00FA0E38">
        <w:rPr>
          <w:rFonts w:cs="Arial"/>
        </w:rPr>
        <w:t>Automatic</w:t>
      </w:r>
      <w:proofErr w:type="spellEnd"/>
      <w:r w:rsidRPr="00FA0E38">
        <w:rPr>
          <w:rFonts w:cs="Arial"/>
        </w:rPr>
        <w:t xml:space="preserve"> Failover redundant konfiguriert werden. Alternativ kann die Inte</w:t>
      </w:r>
      <w:r>
        <w:rPr>
          <w:rFonts w:cs="Arial"/>
        </w:rPr>
        <w:t xml:space="preserve">rnetverbindung auch über den </w:t>
      </w:r>
      <w:r w:rsidRPr="00FA0E38">
        <w:rPr>
          <w:rFonts w:cs="Arial"/>
        </w:rPr>
        <w:t>RJ45-Gigabit WAN-Port hergestellt werden.</w:t>
      </w:r>
    </w:p>
    <w:p w:rsidR="005569B5" w:rsidRPr="00FA0E38" w:rsidRDefault="005569B5" w:rsidP="005569B5">
      <w:pPr>
        <w:spacing w:line="270" w:lineRule="atLeast"/>
        <w:rPr>
          <w:rFonts w:cs="Arial"/>
        </w:rPr>
      </w:pPr>
    </w:p>
    <w:p w:rsidR="005569B5" w:rsidRPr="00FA0E38" w:rsidRDefault="005569B5" w:rsidP="005569B5">
      <w:pPr>
        <w:spacing w:line="270" w:lineRule="atLeast"/>
        <w:rPr>
          <w:rFonts w:cs="Arial"/>
        </w:rPr>
      </w:pPr>
      <w:r w:rsidRPr="00FA0E38">
        <w:rPr>
          <w:rFonts w:cs="Arial"/>
        </w:rPr>
        <w:t>Die umfangreichen Sicherheits</w:t>
      </w:r>
      <w:r>
        <w:rPr>
          <w:rFonts w:cs="Arial"/>
        </w:rPr>
        <w:t xml:space="preserve">funktionen umfassen IPSec, VPN </w:t>
      </w:r>
      <w:r w:rsidRPr="00FA0E38">
        <w:rPr>
          <w:rFonts w:cs="Arial"/>
        </w:rPr>
        <w:t>(max</w:t>
      </w:r>
      <w:r>
        <w:rPr>
          <w:rFonts w:cs="Arial"/>
        </w:rPr>
        <w:t>.</w:t>
      </w:r>
      <w:r w:rsidRPr="00FA0E38">
        <w:rPr>
          <w:rFonts w:cs="Arial"/>
        </w:rPr>
        <w:t xml:space="preserve"> 60 Verbindungen), AES Verschlüsselung und SHA-256/-512 Authenti</w:t>
      </w:r>
      <w:r>
        <w:rPr>
          <w:rFonts w:cs="Arial"/>
        </w:rPr>
        <w:t>fizierung. Die integrierte SPI-F</w:t>
      </w:r>
      <w:r w:rsidRPr="00FA0E38">
        <w:rPr>
          <w:rFonts w:cs="Arial"/>
        </w:rPr>
        <w:t xml:space="preserve">irewall bietet Schutz vor </w:t>
      </w:r>
      <w:proofErr w:type="spellStart"/>
      <w:r w:rsidRPr="00FA0E38">
        <w:rPr>
          <w:rFonts w:cs="Arial"/>
        </w:rPr>
        <w:t>DoS</w:t>
      </w:r>
      <w:proofErr w:type="spellEnd"/>
      <w:r w:rsidRPr="00FA0E38">
        <w:rPr>
          <w:rFonts w:cs="Arial"/>
        </w:rPr>
        <w:t>/</w:t>
      </w:r>
      <w:proofErr w:type="spellStart"/>
      <w:r w:rsidRPr="00FA0E38">
        <w:rPr>
          <w:rFonts w:cs="Arial"/>
        </w:rPr>
        <w:t>DDoS</w:t>
      </w:r>
      <w:proofErr w:type="spellEnd"/>
      <w:r w:rsidRPr="00FA0E38">
        <w:rPr>
          <w:rFonts w:cs="Arial"/>
        </w:rPr>
        <w:t xml:space="preserve"> Angriffen und Virtual Server- und DMZ-Funktionen sor</w:t>
      </w:r>
      <w:r>
        <w:rPr>
          <w:rFonts w:cs="Arial"/>
        </w:rPr>
        <w:t xml:space="preserve">gen für einen sicheren Zugriff </w:t>
      </w:r>
      <w:r w:rsidRPr="00FA0E38">
        <w:rPr>
          <w:rFonts w:cs="Arial"/>
        </w:rPr>
        <w:t xml:space="preserve">auf Intranet-Ressourcen. </w:t>
      </w:r>
    </w:p>
    <w:p w:rsidR="005569B5" w:rsidRPr="00FA0E38" w:rsidRDefault="005569B5" w:rsidP="005569B5">
      <w:pPr>
        <w:spacing w:line="270" w:lineRule="atLeast"/>
        <w:rPr>
          <w:rFonts w:cs="Arial"/>
        </w:rPr>
      </w:pPr>
    </w:p>
    <w:p w:rsidR="005569B5" w:rsidRPr="00FA0E38" w:rsidRDefault="005569B5" w:rsidP="005569B5">
      <w:pPr>
        <w:spacing w:line="270" w:lineRule="atLeast"/>
        <w:rPr>
          <w:rFonts w:cs="Arial"/>
        </w:rPr>
      </w:pPr>
      <w:r w:rsidRPr="00FA0E38">
        <w:rPr>
          <w:rFonts w:cs="Arial"/>
        </w:rPr>
        <w:t>Wenn der bewährte 4G LTE Standard v</w:t>
      </w:r>
      <w:r>
        <w:rPr>
          <w:rFonts w:cs="Arial"/>
        </w:rPr>
        <w:t>ollkommen ausreichend ist und man</w:t>
      </w:r>
      <w:r w:rsidRPr="00FA0E38">
        <w:rPr>
          <w:rFonts w:cs="Arial"/>
        </w:rPr>
        <w:t xml:space="preserve"> technologisch -</w:t>
      </w:r>
      <w:r>
        <w:rPr>
          <w:rFonts w:cs="Arial"/>
        </w:rPr>
        <w:t xml:space="preserve"> </w:t>
      </w:r>
      <w:r w:rsidRPr="00FA0E38">
        <w:rPr>
          <w:rFonts w:cs="Arial"/>
        </w:rPr>
        <w:t>wie a</w:t>
      </w:r>
      <w:r>
        <w:rPr>
          <w:rFonts w:cs="Arial"/>
        </w:rPr>
        <w:t xml:space="preserve">uch preislich - nicht unbedingt </w:t>
      </w:r>
      <w:r w:rsidRPr="00FA0E38">
        <w:rPr>
          <w:rFonts w:cs="Arial"/>
        </w:rPr>
        <w:t>eine</w:t>
      </w:r>
      <w:r>
        <w:rPr>
          <w:rFonts w:cs="Arial"/>
        </w:rPr>
        <w:t xml:space="preserve"> Spitzenposition einnehmen muss</w:t>
      </w:r>
      <w:r w:rsidRPr="00FA0E38">
        <w:rPr>
          <w:rFonts w:cs="Arial"/>
        </w:rPr>
        <w:t xml:space="preserve">, dann bringt der 4G LTE Mobilfunk Router ICG-2510-LTE-EU alle Eigenschaften mit, die für eine zuverlässige Internet-Kommunikation benötigt werden. </w:t>
      </w:r>
    </w:p>
    <w:p w:rsidR="005569B5" w:rsidRPr="00FA0E38" w:rsidRDefault="005569B5" w:rsidP="005569B5">
      <w:pPr>
        <w:spacing w:line="270" w:lineRule="atLeast"/>
        <w:rPr>
          <w:rFonts w:cs="Arial"/>
        </w:rPr>
      </w:pPr>
    </w:p>
    <w:p w:rsidR="005569B5" w:rsidRPr="00BB6CCE" w:rsidRDefault="005569B5" w:rsidP="005569B5">
      <w:pPr>
        <w:spacing w:line="276" w:lineRule="auto"/>
        <w:rPr>
          <w:rFonts w:cs="Arial"/>
        </w:rPr>
      </w:pPr>
      <w:r>
        <w:rPr>
          <w:rFonts w:cs="Arial"/>
        </w:rPr>
        <w:t xml:space="preserve">Durch die Hutschienenmontage, die </w:t>
      </w:r>
      <w:r w:rsidRPr="00FA0E38">
        <w:rPr>
          <w:rFonts w:cs="Arial"/>
        </w:rPr>
        <w:t>24VDC Spannungsversorgung und de</w:t>
      </w:r>
      <w:r>
        <w:rPr>
          <w:rFonts w:cs="Arial"/>
        </w:rPr>
        <w:t>m</w:t>
      </w:r>
      <w:r w:rsidRPr="00FA0E38">
        <w:rPr>
          <w:rFonts w:cs="Arial"/>
        </w:rPr>
        <w:t xml:space="preserve"> weite</w:t>
      </w:r>
      <w:r>
        <w:rPr>
          <w:rFonts w:cs="Arial"/>
        </w:rPr>
        <w:t>n</w:t>
      </w:r>
      <w:r w:rsidRPr="00FA0E38">
        <w:rPr>
          <w:rFonts w:cs="Arial"/>
        </w:rPr>
        <w:t xml:space="preserve"> Temperaturbereich von -40°C bis 75°C empfehlen sich die Router für alle Anwendungen im industriellen Umfeld.</w:t>
      </w:r>
      <w:r w:rsidRPr="00BB6CCE">
        <w:rPr>
          <w:rFonts w:cs="Arial"/>
        </w:rPr>
        <w:t xml:space="preserve">        </w:t>
      </w:r>
    </w:p>
    <w:p w:rsidR="005569B5" w:rsidRPr="00446A8E" w:rsidRDefault="005569B5" w:rsidP="005569B5">
      <w:pPr>
        <w:spacing w:line="276" w:lineRule="auto"/>
        <w:rPr>
          <w:b/>
        </w:rPr>
      </w:pPr>
    </w:p>
    <w:p w:rsidR="005569B5" w:rsidRPr="00446A8E" w:rsidRDefault="005569B5" w:rsidP="005569B5">
      <w:pPr>
        <w:spacing w:line="276" w:lineRule="auto"/>
        <w:rPr>
          <w:b/>
        </w:rPr>
      </w:pPr>
      <w:r w:rsidRPr="00C0102E">
        <w:rPr>
          <w:noProof/>
        </w:rPr>
        <w:drawing>
          <wp:anchor distT="0" distB="0" distL="114300" distR="114300" simplePos="0" relativeHeight="251665408" behindDoc="1" locked="0" layoutInCell="1" allowOverlap="1" wp14:anchorId="10965B41" wp14:editId="73378388">
            <wp:simplePos x="0" y="0"/>
            <wp:positionH relativeFrom="column">
              <wp:posOffset>3093720</wp:posOffset>
            </wp:positionH>
            <wp:positionV relativeFrom="paragraph">
              <wp:posOffset>110821</wp:posOffset>
            </wp:positionV>
            <wp:extent cx="3453130" cy="21907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313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245</w:t>
      </w:r>
    </w:p>
    <w:p w:rsidR="005569B5" w:rsidRPr="00446A8E" w:rsidRDefault="005569B5" w:rsidP="005569B5">
      <w:pPr>
        <w:spacing w:line="276" w:lineRule="auto"/>
      </w:pPr>
      <w:r w:rsidRPr="00446A8E">
        <w:rPr>
          <w:b/>
        </w:rPr>
        <w:t xml:space="preserve">Zeichen: </w:t>
      </w:r>
      <w:r>
        <w:t>1903</w:t>
      </w:r>
      <w:r w:rsidRPr="00446A8E">
        <w:t xml:space="preserve"> (mit Leerzeichen)</w:t>
      </w:r>
      <w:r w:rsidRPr="003B7414">
        <w:rPr>
          <w:noProof/>
        </w:rPr>
        <w:t xml:space="preserve"> </w:t>
      </w:r>
    </w:p>
    <w:p w:rsidR="005569B5" w:rsidRPr="000F0D91" w:rsidRDefault="005569B5" w:rsidP="005569B5">
      <w:pPr>
        <w:spacing w:line="276" w:lineRule="auto"/>
        <w:rPr>
          <w:rFonts w:cs="Arial"/>
          <w:bCs/>
          <w:lang w:val="en-US"/>
        </w:rPr>
      </w:pPr>
      <w:proofErr w:type="spellStart"/>
      <w:r w:rsidRPr="000F0D91">
        <w:rPr>
          <w:rFonts w:cs="Arial"/>
          <w:b/>
          <w:bCs/>
          <w:lang w:val="en-US"/>
        </w:rPr>
        <w:t>Bild</w:t>
      </w:r>
      <w:proofErr w:type="spellEnd"/>
      <w:r w:rsidRPr="000F0D91">
        <w:rPr>
          <w:rFonts w:cs="Arial"/>
          <w:b/>
          <w:bCs/>
          <w:lang w:val="en-US"/>
        </w:rPr>
        <w:t xml:space="preserve">: </w:t>
      </w:r>
      <w:r>
        <w:rPr>
          <w:rFonts w:cs="Arial"/>
          <w:bCs/>
          <w:lang w:val="en-US"/>
        </w:rPr>
        <w:t>Spectra_ICG-2515_Industrielle 5G_4G Router</w:t>
      </w:r>
      <w:r w:rsidRPr="000F0D91">
        <w:rPr>
          <w:rFonts w:cs="Arial"/>
          <w:bCs/>
          <w:lang w:val="en-US"/>
        </w:rPr>
        <w:t>.jpg</w:t>
      </w:r>
    </w:p>
    <w:p w:rsidR="00262760" w:rsidRPr="00CE5841" w:rsidRDefault="00262760" w:rsidP="00262760">
      <w:pPr>
        <w:spacing w:line="276" w:lineRule="auto"/>
        <w:rPr>
          <w:rFonts w:cs="Arial"/>
          <w:bCs/>
          <w:lang w:val="en-US"/>
        </w:rPr>
      </w:pPr>
      <w:bookmarkStart w:id="4" w:name="_GoBack"/>
      <w:bookmarkEnd w:id="4"/>
    </w:p>
    <w:p w:rsidR="00262760" w:rsidRDefault="00262760" w:rsidP="00262760">
      <w:pPr>
        <w:spacing w:line="276" w:lineRule="auto"/>
        <w:rPr>
          <w:rFonts w:cs="Arial"/>
          <w:b/>
        </w:rPr>
      </w:pPr>
    </w:p>
    <w:p w:rsidR="00262760" w:rsidRDefault="00262760" w:rsidP="00262760">
      <w:pPr>
        <w:spacing w:line="276" w:lineRule="auto"/>
        <w:rPr>
          <w:rFonts w:cs="Arial"/>
          <w:b/>
        </w:rPr>
      </w:pPr>
    </w:p>
    <w:p w:rsidR="00262760" w:rsidRPr="00CE5841" w:rsidRDefault="00262760" w:rsidP="00262760">
      <w:pPr>
        <w:spacing w:line="276" w:lineRule="auto"/>
        <w:rPr>
          <w:rFonts w:cs="Arial"/>
          <w:b/>
        </w:rPr>
      </w:pPr>
      <w:r w:rsidRPr="00CE5841">
        <w:rPr>
          <w:rFonts w:cs="Arial"/>
          <w:b/>
        </w:rPr>
        <w:t xml:space="preserve">Ansprechpartner PR: </w:t>
      </w:r>
    </w:p>
    <w:p w:rsidR="00262760" w:rsidRPr="00CE5841" w:rsidRDefault="00262760" w:rsidP="00262760">
      <w:pPr>
        <w:spacing w:line="276" w:lineRule="auto"/>
        <w:rPr>
          <w:rFonts w:cs="Arial"/>
        </w:rPr>
      </w:pPr>
      <w:r w:rsidRPr="00CE5841">
        <w:rPr>
          <w:rFonts w:cs="Arial"/>
        </w:rPr>
        <w:t xml:space="preserve">Jacqueline Nedialkov </w:t>
      </w:r>
    </w:p>
    <w:p w:rsidR="00262760" w:rsidRPr="00CE5841" w:rsidRDefault="00262760" w:rsidP="00262760">
      <w:pPr>
        <w:spacing w:line="276" w:lineRule="auto"/>
        <w:rPr>
          <w:rFonts w:cs="Arial"/>
        </w:rPr>
      </w:pPr>
      <w:r w:rsidRPr="00CE5841">
        <w:rPr>
          <w:rFonts w:cs="Arial"/>
        </w:rPr>
        <w:t>Tel.: +49 (0) 7121 1432-132</w:t>
      </w:r>
    </w:p>
    <w:p w:rsidR="00262760" w:rsidRPr="0049665C" w:rsidRDefault="00262760" w:rsidP="00262760">
      <w:pPr>
        <w:spacing w:line="276" w:lineRule="auto"/>
      </w:pPr>
      <w:r w:rsidRPr="00CE5841">
        <w:rPr>
          <w:rFonts w:cs="Arial"/>
        </w:rPr>
        <w:t>E-Mail:</w:t>
      </w:r>
      <w:hyperlink r:id="rId9" w:history="1">
        <w:r w:rsidRPr="00CE5841">
          <w:rPr>
            <w:rFonts w:cs="Arial"/>
          </w:rPr>
          <w:t xml:space="preserve"> jn@spectra.de</w:t>
        </w:r>
        <w:r w:rsidRPr="00CE5841">
          <w:t xml:space="preserve"> </w:t>
        </w:r>
      </w:hyperlink>
    </w:p>
    <w:p w:rsidR="00262760" w:rsidRPr="0049665C" w:rsidRDefault="00262760" w:rsidP="00262760">
      <w:pPr>
        <w:rPr>
          <w:color w:val="333399"/>
        </w:rPr>
      </w:pPr>
    </w:p>
    <w:p w:rsidR="00E5385D" w:rsidRPr="0049665C" w:rsidRDefault="00E5385D" w:rsidP="00E5385D">
      <w:pPr>
        <w:rPr>
          <w:color w:val="333399"/>
        </w:rPr>
      </w:pPr>
    </w:p>
    <w:p w:rsidR="00E5385D" w:rsidRPr="0049665C" w:rsidRDefault="00E5385D" w:rsidP="00E5385D">
      <w:pPr>
        <w:rPr>
          <w:color w:val="333399"/>
        </w:rPr>
      </w:pPr>
    </w:p>
    <w:p w:rsidR="0046384A" w:rsidRPr="006B22DF" w:rsidRDefault="0046384A" w:rsidP="0046384A">
      <w:pPr>
        <w:widowControl w:val="0"/>
        <w:autoSpaceDE w:val="0"/>
        <w:autoSpaceDN w:val="0"/>
        <w:adjustRightInd w:val="0"/>
        <w:spacing w:before="10"/>
        <w:rPr>
          <w:b/>
        </w:rPr>
      </w:pPr>
      <w:r w:rsidRPr="006B22DF">
        <w:rPr>
          <w:b/>
        </w:rPr>
        <w:t xml:space="preserve">Ansprechpartner Vertrieb: 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Alexander Einzinger</w:t>
      </w:r>
    </w:p>
    <w:p w:rsidR="0046384A" w:rsidRPr="00DB2158" w:rsidRDefault="0046384A" w:rsidP="0046384A">
      <w:pPr>
        <w:widowControl w:val="0"/>
        <w:autoSpaceDE w:val="0"/>
        <w:autoSpaceDN w:val="0"/>
        <w:adjustRightInd w:val="0"/>
        <w:spacing w:before="10"/>
        <w:rPr>
          <w:lang w:val="en-US"/>
        </w:rPr>
      </w:pPr>
      <w:r w:rsidRPr="00DB2158">
        <w:rPr>
          <w:lang w:val="en-US"/>
        </w:rPr>
        <w:t>info@spectra-austria.at</w:t>
      </w:r>
    </w:p>
    <w:p w:rsidR="0046384A" w:rsidRPr="0049665C" w:rsidRDefault="0046384A" w:rsidP="00FF7317">
      <w:r w:rsidRPr="006B22DF">
        <w:t>Tel. +43 (0) 72 40-201 90</w:t>
      </w: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84420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D653C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384A" w:rsidRPr="00446A8E" w:rsidRDefault="0046384A" w:rsidP="0046384A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DE178D">
                            <w:rPr>
                              <w:color w:val="FFFFFF" w:themeColor="background1"/>
                            </w:rPr>
                            <w:t xml:space="preserve">Spectra GmbH &amp; Co. 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>KG | Niederlassung Österreich | Gewerbepark Ost 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A-4621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Sipbachzell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(Wels)</w:t>
                          </w:r>
                        </w:p>
                        <w:p w:rsidR="0046384A" w:rsidRPr="00DA0626" w:rsidRDefault="0046384A" w:rsidP="0046384A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+43 (0) 7240 201 90 | </w:t>
                          </w:r>
                          <w:hyperlink r:id="rId1" w:history="1">
                            <w:r w:rsidRPr="006B22DF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info@spectra-austria.at</w:t>
                            </w:r>
                          </w:hyperlink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6B22DF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www.spectra-austria.at</w:t>
                            </w:r>
                          </w:hyperlink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46384A" w:rsidRPr="00446A8E" w:rsidRDefault="0046384A" w:rsidP="0046384A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DE178D">
                      <w:rPr>
                        <w:color w:val="FFFFFF" w:themeColor="background1"/>
                      </w:rPr>
                      <w:t xml:space="preserve">Spectra GmbH &amp; Co. </w:t>
                    </w:r>
                    <w:r w:rsidRPr="006B22DF">
                      <w:rPr>
                        <w:color w:val="FFFFFF" w:themeColor="background1"/>
                      </w:rPr>
                      <w:t>KG | Niederlassung Österreich | Gewerbepark Ost 1</w:t>
                    </w:r>
                    <w:r>
                      <w:rPr>
                        <w:color w:val="FFFFFF" w:themeColor="background1"/>
                      </w:rPr>
                      <w:t xml:space="preserve"> | A-4621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Sipbachzell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(Wels)</w:t>
                    </w:r>
                  </w:p>
                  <w:p w:rsidR="0046384A" w:rsidRPr="00DA0626" w:rsidRDefault="0046384A" w:rsidP="0046384A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+43 (0) 7240 201 90 | </w:t>
                    </w:r>
                    <w:hyperlink r:id="rId3" w:history="1">
                      <w:r w:rsidRPr="006B22DF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info@spectra-austria.at</w:t>
                      </w:r>
                    </w:hyperlink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6B22DF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www.spectra-austria.at</w:t>
                      </w:r>
                    </w:hyperlink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2760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3E49A9"/>
    <w:rsid w:val="00446A8E"/>
    <w:rsid w:val="0046384A"/>
    <w:rsid w:val="00470000"/>
    <w:rsid w:val="00483A57"/>
    <w:rsid w:val="00487FA0"/>
    <w:rsid w:val="0049665C"/>
    <w:rsid w:val="004A4267"/>
    <w:rsid w:val="004B790A"/>
    <w:rsid w:val="004D0EA5"/>
    <w:rsid w:val="004E4532"/>
    <w:rsid w:val="005231DA"/>
    <w:rsid w:val="00544AF7"/>
    <w:rsid w:val="00545D67"/>
    <w:rsid w:val="0054689E"/>
    <w:rsid w:val="005550D2"/>
    <w:rsid w:val="005569B5"/>
    <w:rsid w:val="0056235B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80013"/>
    <w:rsid w:val="007B0D4A"/>
    <w:rsid w:val="007C096A"/>
    <w:rsid w:val="008001E2"/>
    <w:rsid w:val="00814E67"/>
    <w:rsid w:val="00844206"/>
    <w:rsid w:val="008867D2"/>
    <w:rsid w:val="008A4B7C"/>
    <w:rsid w:val="008D0965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A5D60"/>
    <w:rsid w:val="00AE1033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344DC"/>
    <w:rsid w:val="00D65C3E"/>
    <w:rsid w:val="00D7476E"/>
    <w:rsid w:val="00DA0626"/>
    <w:rsid w:val="00DB2158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3693C"/>
    <w:rsid w:val="00E5385D"/>
    <w:rsid w:val="00E65F6B"/>
    <w:rsid w:val="00E96ED4"/>
    <w:rsid w:val="00EB39E3"/>
    <w:rsid w:val="00F55020"/>
    <w:rsid w:val="00F64FBB"/>
    <w:rsid w:val="00FC5898"/>
    <w:rsid w:val="00FD1E27"/>
    <w:rsid w:val="00FE1422"/>
    <w:rsid w:val="00FF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5859AD-E140-479E-830F-3EF59DBD3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-austria.at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-austria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altName w:val="Frutiger LT Std 47 Light Cn"/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2276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2021-09-02T08:24:00Z</cp:lastPrinted>
  <dcterms:created xsi:type="dcterms:W3CDTF">2021-09-30T07:37:00Z</dcterms:created>
  <dcterms:modified xsi:type="dcterms:W3CDTF">2021-09-30T07:37:00Z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