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310316FF" wp14:editId="5E9611C5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3E34AA4D" wp14:editId="05762FD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9C5A40" w:rsidRDefault="0004270B">
      <w:r>
        <w:t>SI-323-N</w:t>
      </w:r>
      <w:r w:rsidR="00446A8E" w:rsidRPr="009C5A40">
        <w:t>:</w:t>
      </w:r>
      <w:r w:rsidR="003B5F5B">
        <w:t xml:space="preserve"> </w:t>
      </w:r>
      <w:r w:rsidRPr="0004270B">
        <w:t xml:space="preserve">Kompakter Digital </w:t>
      </w:r>
      <w:proofErr w:type="spellStart"/>
      <w:r w:rsidRPr="0004270B">
        <w:t>Signage</w:t>
      </w:r>
      <w:proofErr w:type="spellEnd"/>
      <w:r w:rsidRPr="0004270B">
        <w:t xml:space="preserve"> Player mit AMD </w:t>
      </w:r>
      <w:proofErr w:type="spellStart"/>
      <w:r w:rsidRPr="0004270B">
        <w:t>Ryzen</w:t>
      </w:r>
      <w:proofErr w:type="spellEnd"/>
      <w:r w:rsidRPr="0004270B">
        <w:t xml:space="preserve"> Prozessor</w:t>
      </w:r>
    </w:p>
    <w:p w:rsidR="00A32A30" w:rsidRPr="009C5A40" w:rsidRDefault="00A32A30"/>
    <w:bookmarkEnd w:id="0"/>
    <w:bookmarkEnd w:id="1"/>
    <w:bookmarkEnd w:id="2"/>
    <w:p w:rsidR="000640EF" w:rsidRDefault="0004270B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DREI UNABHÄNGIGE DISPLAYS MIT TOP AUFLÖSUNG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04270B" w:rsidRPr="0004270B" w:rsidRDefault="0004270B" w:rsidP="0004270B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Exzellente Bilder unter beengten Platzverhältnissen einfach und zuverlässig auf bis zu drei Displays za</w:t>
      </w:r>
      <w:r w:rsidRPr="0004270B">
        <w:rPr>
          <w:rFonts w:cs="Arial"/>
          <w:color w:val="404040" w:themeColor="text1" w:themeTint="BF"/>
        </w:rPr>
        <w:t>u</w:t>
      </w:r>
      <w:r w:rsidRPr="0004270B">
        <w:rPr>
          <w:rFonts w:cs="Arial"/>
          <w:color w:val="404040" w:themeColor="text1" w:themeTint="BF"/>
        </w:rPr>
        <w:t>bern, diese Aufgabenstellung gibt es z.B. an Flughäfen</w:t>
      </w:r>
      <w:r>
        <w:rPr>
          <w:rFonts w:cs="Arial"/>
          <w:color w:val="404040" w:themeColor="text1" w:themeTint="BF"/>
        </w:rPr>
        <w:t xml:space="preserve">, </w:t>
      </w:r>
      <w:r w:rsidRPr="0004270B">
        <w:rPr>
          <w:rFonts w:cs="Arial"/>
          <w:color w:val="404040" w:themeColor="text1" w:themeTint="BF"/>
        </w:rPr>
        <w:t>in Einkaufszentren oder Restaurants sowie anderen kommerziellen Einrichtungen.</w:t>
      </w:r>
    </w:p>
    <w:p w:rsidR="0004270B" w:rsidRPr="0004270B" w:rsidRDefault="0004270B" w:rsidP="0004270B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br/>
      </w:r>
      <w:r w:rsidR="001C12C7">
        <w:rPr>
          <w:rFonts w:cs="Arial"/>
          <w:color w:val="404040" w:themeColor="text1" w:themeTint="BF"/>
        </w:rPr>
        <w:t xml:space="preserve">Mit dem </w:t>
      </w:r>
      <w:r w:rsidR="001C12C7" w:rsidRPr="0004270B">
        <w:rPr>
          <w:rFonts w:cs="Arial"/>
          <w:b/>
          <w:bCs/>
          <w:color w:val="404040" w:themeColor="text1" w:themeTint="BF"/>
        </w:rPr>
        <w:t>SI-323-N</w:t>
      </w:r>
      <w:r w:rsidR="001C12C7" w:rsidRPr="0004270B">
        <w:rPr>
          <w:rFonts w:cs="Arial"/>
          <w:color w:val="404040" w:themeColor="text1" w:themeTint="BF"/>
        </w:rPr>
        <w:t xml:space="preserve"> </w:t>
      </w:r>
      <w:r w:rsidR="001C12C7">
        <w:rPr>
          <w:rFonts w:cs="Arial"/>
          <w:color w:val="404040" w:themeColor="text1" w:themeTint="BF"/>
        </w:rPr>
        <w:t xml:space="preserve">bringt Spectra einen </w:t>
      </w:r>
      <w:r w:rsidRPr="0004270B">
        <w:rPr>
          <w:rFonts w:cs="Arial"/>
          <w:color w:val="404040" w:themeColor="text1" w:themeTint="BF"/>
        </w:rPr>
        <w:t xml:space="preserve">Triple-HDMI-Digital </w:t>
      </w:r>
      <w:proofErr w:type="spellStart"/>
      <w:r w:rsidRPr="0004270B">
        <w:rPr>
          <w:rFonts w:cs="Arial"/>
          <w:color w:val="404040" w:themeColor="text1" w:themeTint="BF"/>
        </w:rPr>
        <w:t>Signage</w:t>
      </w:r>
      <w:proofErr w:type="spellEnd"/>
      <w:r w:rsidRPr="0004270B">
        <w:rPr>
          <w:rFonts w:cs="Arial"/>
          <w:color w:val="404040" w:themeColor="text1" w:themeTint="BF"/>
        </w:rPr>
        <w:t xml:space="preserve">-Player </w:t>
      </w:r>
      <w:r w:rsidR="001C12C7">
        <w:rPr>
          <w:rFonts w:cs="Arial"/>
          <w:color w:val="404040" w:themeColor="text1" w:themeTint="BF"/>
        </w:rPr>
        <w:t xml:space="preserve">auf den Markt, der </w:t>
      </w:r>
      <w:r w:rsidRPr="0004270B">
        <w:rPr>
          <w:rFonts w:cs="Arial"/>
          <w:color w:val="404040" w:themeColor="text1" w:themeTint="BF"/>
        </w:rPr>
        <w:t>diesen Anfo</w:t>
      </w:r>
      <w:r w:rsidRPr="0004270B">
        <w:rPr>
          <w:rFonts w:cs="Arial"/>
          <w:color w:val="404040" w:themeColor="text1" w:themeTint="BF"/>
        </w:rPr>
        <w:t>r</w:t>
      </w:r>
      <w:r w:rsidRPr="0004270B">
        <w:rPr>
          <w:rFonts w:cs="Arial"/>
          <w:color w:val="404040" w:themeColor="text1" w:themeTint="BF"/>
        </w:rPr>
        <w:t>derungen gewachsen</w:t>
      </w:r>
      <w:r w:rsidR="001C12C7">
        <w:rPr>
          <w:rFonts w:cs="Arial"/>
          <w:color w:val="404040" w:themeColor="text1" w:themeTint="BF"/>
        </w:rPr>
        <w:t xml:space="preserve"> ist</w:t>
      </w:r>
      <w:r w:rsidRPr="0004270B">
        <w:rPr>
          <w:rFonts w:cs="Arial"/>
          <w:color w:val="404040" w:themeColor="text1" w:themeTint="BF"/>
        </w:rPr>
        <w:t xml:space="preserve">. Er basiert auf dem AMD </w:t>
      </w:r>
      <w:proofErr w:type="spellStart"/>
      <w:r w:rsidRPr="0004270B">
        <w:rPr>
          <w:rFonts w:cs="Arial"/>
          <w:color w:val="404040" w:themeColor="text1" w:themeTint="BF"/>
        </w:rPr>
        <w:t>Ryzen</w:t>
      </w:r>
      <w:proofErr w:type="spellEnd"/>
      <w:r w:rsidRPr="003B5F5B">
        <w:rPr>
          <w:rFonts w:cs="Arial"/>
          <w:color w:val="404040" w:themeColor="text1" w:themeTint="BF"/>
          <w:vertAlign w:val="superscript"/>
        </w:rPr>
        <w:t>™</w:t>
      </w:r>
      <w:r w:rsidRPr="0004270B">
        <w:rPr>
          <w:rFonts w:cs="Arial"/>
          <w:color w:val="404040" w:themeColor="text1" w:themeTint="BF"/>
        </w:rPr>
        <w:t xml:space="preserve"> Embedded R1000 </w:t>
      </w:r>
      <w:proofErr w:type="spellStart"/>
      <w:r w:rsidRPr="0004270B">
        <w:rPr>
          <w:rFonts w:cs="Arial"/>
          <w:color w:val="404040" w:themeColor="text1" w:themeTint="BF"/>
        </w:rPr>
        <w:t>SoC</w:t>
      </w:r>
      <w:proofErr w:type="spellEnd"/>
      <w:r w:rsidRPr="0004270B">
        <w:rPr>
          <w:rFonts w:cs="Arial"/>
          <w:color w:val="404040" w:themeColor="text1" w:themeTint="BF"/>
        </w:rPr>
        <w:t xml:space="preserve"> mit AMD Radeon</w:t>
      </w:r>
      <w:r w:rsidRPr="003B5F5B">
        <w:rPr>
          <w:rFonts w:cs="Arial"/>
          <w:color w:val="404040" w:themeColor="text1" w:themeTint="BF"/>
          <w:vertAlign w:val="superscript"/>
        </w:rPr>
        <w:t>™</w:t>
      </w:r>
      <w:r w:rsidRPr="0004270B">
        <w:rPr>
          <w:rFonts w:cs="Arial"/>
          <w:color w:val="404040" w:themeColor="text1" w:themeTint="BF"/>
        </w:rPr>
        <w:t xml:space="preserve"> Vega 3 Graphics, die eine unvergleichliche Grafikleistung und optimale Energieeffizienz bietet. Eine Aufl</w:t>
      </w:r>
      <w:r w:rsidRPr="0004270B">
        <w:rPr>
          <w:rFonts w:cs="Arial"/>
          <w:color w:val="404040" w:themeColor="text1" w:themeTint="BF"/>
        </w:rPr>
        <w:t>ö</w:t>
      </w:r>
      <w:r w:rsidRPr="0004270B">
        <w:rPr>
          <w:rFonts w:cs="Arial"/>
          <w:color w:val="404040" w:themeColor="text1" w:themeTint="BF"/>
        </w:rPr>
        <w:t>sung von 4K</w:t>
      </w:r>
      <w:r w:rsidR="003B5F5B">
        <w:rPr>
          <w:rFonts w:cs="Arial"/>
          <w:color w:val="404040" w:themeColor="text1" w:themeTint="BF"/>
        </w:rPr>
        <w:t xml:space="preserve"> </w:t>
      </w:r>
      <w:r w:rsidRPr="0004270B">
        <w:rPr>
          <w:rFonts w:cs="Arial"/>
          <w:color w:val="404040" w:themeColor="text1" w:themeTint="BF"/>
        </w:rPr>
        <w:t>@</w:t>
      </w:r>
      <w:r w:rsidR="003B5F5B">
        <w:rPr>
          <w:rFonts w:cs="Arial"/>
          <w:color w:val="404040" w:themeColor="text1" w:themeTint="BF"/>
        </w:rPr>
        <w:t xml:space="preserve"> </w:t>
      </w:r>
      <w:r w:rsidRPr="0004270B">
        <w:rPr>
          <w:rFonts w:cs="Arial"/>
          <w:color w:val="404040" w:themeColor="text1" w:themeTint="BF"/>
        </w:rPr>
        <w:t>60Hz für jedes der drei unabhängigen Display</w:t>
      </w:r>
      <w:r w:rsidR="001C12C7">
        <w:rPr>
          <w:rFonts w:cs="Arial"/>
          <w:color w:val="404040" w:themeColor="text1" w:themeTint="BF"/>
        </w:rPr>
        <w:t>s</w:t>
      </w:r>
      <w:r w:rsidRPr="0004270B">
        <w:rPr>
          <w:rFonts w:cs="Arial"/>
          <w:color w:val="404040" w:themeColor="text1" w:themeTint="BF"/>
        </w:rPr>
        <w:t xml:space="preserve"> wird durch die integrierte Hardwarebeschleunigung ermöglicht.</w:t>
      </w:r>
    </w:p>
    <w:p w:rsidR="0004270B" w:rsidRPr="0004270B" w:rsidRDefault="0004270B" w:rsidP="0004270B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Die kompakte Bauweise (216 x 164 x 45 mm) und der lüfterlose Betrieb e</w:t>
      </w:r>
      <w:r w:rsidR="003B5F5B">
        <w:rPr>
          <w:rFonts w:cs="Arial"/>
          <w:color w:val="404040" w:themeColor="text1" w:themeTint="BF"/>
        </w:rPr>
        <w:t>rlauben</w:t>
      </w:r>
      <w:r w:rsidRPr="0004270B">
        <w:rPr>
          <w:rFonts w:cs="Arial"/>
          <w:color w:val="404040" w:themeColor="text1" w:themeTint="BF"/>
        </w:rPr>
        <w:t xml:space="preserve"> den Einsatz auf engstem Raum und</w:t>
      </w:r>
      <w:r w:rsidR="001C12C7">
        <w:rPr>
          <w:rFonts w:cs="Arial"/>
          <w:color w:val="404040" w:themeColor="text1" w:themeTint="BF"/>
        </w:rPr>
        <w:t xml:space="preserve"> bei</w:t>
      </w:r>
      <w:r w:rsidRPr="0004270B">
        <w:rPr>
          <w:rFonts w:cs="Arial"/>
          <w:color w:val="404040" w:themeColor="text1" w:themeTint="BF"/>
        </w:rPr>
        <w:t xml:space="preserve"> widrigen Verhältnissen. WLAN, Bluetooth, 4G LTE und Capture Card Optionen sind mit Hilfe der M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ni-</w:t>
      </w:r>
      <w:proofErr w:type="spellStart"/>
      <w:r w:rsidRPr="0004270B">
        <w:rPr>
          <w:rFonts w:cs="Arial"/>
          <w:color w:val="404040" w:themeColor="text1" w:themeTint="BF"/>
        </w:rPr>
        <w:t>PCIe</w:t>
      </w:r>
      <w:proofErr w:type="spellEnd"/>
      <w:r w:rsidRPr="0004270B">
        <w:rPr>
          <w:rFonts w:cs="Arial"/>
          <w:color w:val="404040" w:themeColor="text1" w:themeTint="BF"/>
        </w:rPr>
        <w:t xml:space="preserve"> und 1x M.2 E-Key Erweiterungen möglich.</w:t>
      </w:r>
    </w:p>
    <w:p w:rsidR="0004270B" w:rsidRPr="0004270B" w:rsidRDefault="0004270B" w:rsidP="0004270B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 </w:t>
      </w:r>
    </w:p>
    <w:p w:rsidR="0004270B" w:rsidRPr="0004270B" w:rsidRDefault="0004270B" w:rsidP="0004270B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 xml:space="preserve">Die integrierte Software </w:t>
      </w:r>
      <w:proofErr w:type="spellStart"/>
      <w:r w:rsidRPr="0004270B">
        <w:rPr>
          <w:rFonts w:cs="Arial"/>
          <w:color w:val="404040" w:themeColor="text1" w:themeTint="BF"/>
        </w:rPr>
        <w:t>iCONTROL</w:t>
      </w:r>
      <w:proofErr w:type="spellEnd"/>
      <w:r w:rsidRPr="0004270B">
        <w:rPr>
          <w:rFonts w:cs="Arial"/>
          <w:color w:val="404040" w:themeColor="text1" w:themeTint="BF"/>
        </w:rPr>
        <w:t xml:space="preserve"> unterstützt Energiesparfunktionen und mit der Observer-Fernüberwachungs</w:t>
      </w:r>
      <w:r w:rsidR="003B5F5B">
        <w:rPr>
          <w:rFonts w:cs="Arial"/>
          <w:color w:val="404040" w:themeColor="text1" w:themeTint="BF"/>
        </w:rPr>
        <w:t>t</w:t>
      </w:r>
      <w:r w:rsidRPr="0004270B">
        <w:rPr>
          <w:rFonts w:cs="Arial"/>
          <w:color w:val="404040" w:themeColor="text1" w:themeTint="BF"/>
        </w:rPr>
        <w:t>echnologie sind automatische Ein- und Ausschaltpläne, Fernüberwachung, automat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sches Hochfahren nach Spannungsverlust, Niedrigtemperatur-Startschutz und die intelligente Wiederherste</w:t>
      </w:r>
      <w:r w:rsidRPr="0004270B">
        <w:rPr>
          <w:rFonts w:cs="Arial"/>
          <w:color w:val="404040" w:themeColor="text1" w:themeTint="BF"/>
        </w:rPr>
        <w:t>l</w:t>
      </w:r>
      <w:r w:rsidRPr="0004270B">
        <w:rPr>
          <w:rFonts w:cs="Arial"/>
          <w:color w:val="404040" w:themeColor="text1" w:themeTint="BF"/>
        </w:rPr>
        <w:t>lung des Betriebssystems möglich. Darüber hinaus hilft die neue Anzeigeüberwachungsfunktion, den Anze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gestatus der Displays kontinuierlich zu überwachen. Der Player SI-323-N arbeitet sowohl mit de</w:t>
      </w:r>
      <w:r w:rsidR="001C12C7">
        <w:rPr>
          <w:rFonts w:cs="Arial"/>
          <w:color w:val="404040" w:themeColor="text1" w:themeTint="BF"/>
        </w:rPr>
        <w:t>m</w:t>
      </w:r>
      <w:r w:rsidRPr="0004270B">
        <w:rPr>
          <w:rFonts w:cs="Arial"/>
          <w:color w:val="404040" w:themeColor="text1" w:themeTint="BF"/>
        </w:rPr>
        <w:t xml:space="preserve"> Betriebssystem Windows 10 </w:t>
      </w:r>
      <w:proofErr w:type="spellStart"/>
      <w:r w:rsidRPr="0004270B">
        <w:rPr>
          <w:rFonts w:cs="Arial"/>
          <w:color w:val="404040" w:themeColor="text1" w:themeTint="BF"/>
        </w:rPr>
        <w:t>IoT</w:t>
      </w:r>
      <w:proofErr w:type="spellEnd"/>
      <w:r w:rsidRPr="0004270B">
        <w:rPr>
          <w:rFonts w:cs="Arial"/>
          <w:color w:val="404040" w:themeColor="text1" w:themeTint="BF"/>
        </w:rPr>
        <w:t xml:space="preserve"> Enterprise als auch mit Linux Ubuntu.</w:t>
      </w:r>
    </w:p>
    <w:p w:rsidR="009C5A40" w:rsidRPr="009C5A40" w:rsidRDefault="009C5A40" w:rsidP="009C5A40">
      <w:pPr>
        <w:spacing w:line="276" w:lineRule="auto"/>
        <w:rPr>
          <w:rFonts w:cs="Arial"/>
          <w:color w:val="404040" w:themeColor="text1" w:themeTint="BF"/>
        </w:rPr>
      </w:pPr>
    </w:p>
    <w:p w:rsidR="007B0D4A" w:rsidRDefault="007B0D4A" w:rsidP="009C2613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1C12C7">
        <w:t>20</w:t>
      </w:r>
      <w:r w:rsidR="003B5F5B">
        <w:t>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880CF0">
        <w:t>1</w:t>
      </w:r>
      <w:r w:rsidR="001C12C7">
        <w:t>581</w:t>
      </w:r>
      <w:r w:rsidRPr="00446A8E">
        <w:t xml:space="preserve"> (mit Leerzeichen)</w:t>
      </w:r>
    </w:p>
    <w:p w:rsidR="00446A8E" w:rsidRPr="00880CF0" w:rsidRDefault="007B0D4A" w:rsidP="00DA0626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>Bild</w:t>
      </w:r>
      <w:r w:rsidR="00BB7F42" w:rsidRPr="00880CF0">
        <w:rPr>
          <w:rFonts w:cs="Arial"/>
          <w:b/>
          <w:bCs/>
        </w:rPr>
        <w:t>:</w:t>
      </w:r>
      <w:r w:rsidR="00E226C8" w:rsidRPr="00880CF0">
        <w:rPr>
          <w:rFonts w:cs="Arial"/>
          <w:b/>
          <w:bCs/>
        </w:rPr>
        <w:t xml:space="preserve"> </w:t>
      </w:r>
      <w:r w:rsidR="003B5F5B" w:rsidRPr="003B5F5B">
        <w:rPr>
          <w:rFonts w:cs="Arial"/>
          <w:bCs/>
        </w:rPr>
        <w:t>Spectra-</w:t>
      </w:r>
      <w:r w:rsidR="001C12C7">
        <w:rPr>
          <w:rFonts w:cs="Arial"/>
          <w:bCs/>
        </w:rPr>
        <w:t>SI-323-N</w:t>
      </w:r>
      <w:r w:rsidR="00880CF0" w:rsidRPr="00880CF0">
        <w:rPr>
          <w:rFonts w:cs="Arial"/>
          <w:bCs/>
        </w:rPr>
        <w:t>-</w:t>
      </w:r>
      <w:r w:rsidR="001C12C7">
        <w:rPr>
          <w:rFonts w:cs="Arial"/>
          <w:bCs/>
        </w:rPr>
        <w:t>Kompakter-Digital-Signage-Player</w:t>
      </w:r>
      <w:r w:rsidR="0097307A">
        <w:rPr>
          <w:rFonts w:cs="Arial"/>
          <w:bCs/>
        </w:rPr>
        <w:t>.</w:t>
      </w:r>
      <w:r w:rsidR="00E27DEB" w:rsidRPr="00880CF0">
        <w:rPr>
          <w:rFonts w:cs="Arial"/>
          <w:bCs/>
        </w:rPr>
        <w:t>jpg</w:t>
      </w:r>
    </w:p>
    <w:p w:rsidR="00E65F6B" w:rsidRPr="00880CF0" w:rsidRDefault="000A2C1D" w:rsidP="00DA0626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BCB9BFA" wp14:editId="6D2B74F3">
            <wp:simplePos x="0" y="0"/>
            <wp:positionH relativeFrom="column">
              <wp:posOffset>3544570</wp:posOffset>
            </wp:positionH>
            <wp:positionV relativeFrom="paragraph">
              <wp:posOffset>63500</wp:posOffset>
            </wp:positionV>
            <wp:extent cx="3003550" cy="2353310"/>
            <wp:effectExtent l="0" t="0" r="635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5B" w:rsidRDefault="003B5F5B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  <w:bookmarkStart w:id="4" w:name="_GoBack"/>
      <w:bookmarkEnd w:id="4"/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270B"/>
    <w:rsid w:val="000640EF"/>
    <w:rsid w:val="00066422"/>
    <w:rsid w:val="000746F0"/>
    <w:rsid w:val="000A043D"/>
    <w:rsid w:val="000A2C1D"/>
    <w:rsid w:val="000B0144"/>
    <w:rsid w:val="000D57B7"/>
    <w:rsid w:val="000F09E0"/>
    <w:rsid w:val="000F0D91"/>
    <w:rsid w:val="00143CCC"/>
    <w:rsid w:val="00167E32"/>
    <w:rsid w:val="001C12C7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B5F5B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0CF0"/>
    <w:rsid w:val="008867D2"/>
    <w:rsid w:val="008A4B7C"/>
    <w:rsid w:val="008D3934"/>
    <w:rsid w:val="00905825"/>
    <w:rsid w:val="009140CB"/>
    <w:rsid w:val="00926020"/>
    <w:rsid w:val="00932DEB"/>
    <w:rsid w:val="009710BF"/>
    <w:rsid w:val="0097307A"/>
    <w:rsid w:val="009C2613"/>
    <w:rsid w:val="009C2CF6"/>
    <w:rsid w:val="009C5A40"/>
    <w:rsid w:val="009C5C9D"/>
    <w:rsid w:val="009F62AD"/>
    <w:rsid w:val="00A017C6"/>
    <w:rsid w:val="00A01BB5"/>
    <w:rsid w:val="00A21056"/>
    <w:rsid w:val="00A32A30"/>
    <w:rsid w:val="00A5084C"/>
    <w:rsid w:val="00A9400B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772E4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1857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2020-01-28T12:08:00Z</dcterms:created>
  <dcterms:modified xsi:type="dcterms:W3CDTF">2020-02-14T08:36:00Z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