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11606" w:rsidRPr="00143CCC" w:rsidRDefault="00711606" w:rsidP="00711606">
      <w:pPr>
        <w:rPr>
          <w:rFonts w:ascii="Arial Black" w:hAnsi="Arial Black"/>
          <w:bCs/>
          <w:smallCaps/>
          <w:color w:val="808080"/>
          <w:sz w:val="32"/>
        </w:rPr>
      </w:pPr>
    </w:p>
    <w:p w:rsidR="005D226B" w:rsidRDefault="005D226B" w:rsidP="005D226B">
      <w:r>
        <w:t>NEU-X100</w:t>
      </w:r>
      <w:r w:rsidRPr="00446A8E">
        <w:t>:</w:t>
      </w:r>
      <w:r>
        <w:t xml:space="preserve"> </w:t>
      </w:r>
      <w:r w:rsidRPr="00B7515E">
        <w:t xml:space="preserve">Besonders kompakter Digital </w:t>
      </w:r>
      <w:proofErr w:type="spellStart"/>
      <w:r w:rsidRPr="00B7515E">
        <w:t>Signage</w:t>
      </w:r>
      <w:proofErr w:type="spellEnd"/>
      <w:r w:rsidRPr="00B7515E">
        <w:t xml:space="preserve"> Player</w:t>
      </w:r>
    </w:p>
    <w:p w:rsidR="005D226B" w:rsidRPr="00446A8E" w:rsidRDefault="005D226B" w:rsidP="005D226B"/>
    <w:p w:rsidR="005D226B" w:rsidRDefault="005D226B" w:rsidP="005D226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WENN DER PLATZ EINE GROSSE ROLLE SPIELT </w:t>
      </w:r>
    </w:p>
    <w:p w:rsidR="005D226B" w:rsidRDefault="005D226B" w:rsidP="005D226B">
      <w:pPr>
        <w:spacing w:line="270" w:lineRule="atLeast"/>
        <w:rPr>
          <w:b/>
          <w:color w:val="00509F"/>
          <w:sz w:val="24"/>
          <w:szCs w:val="24"/>
        </w:rPr>
      </w:pP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proofErr w:type="spellStart"/>
      <w:r w:rsidRPr="00B7515E">
        <w:rPr>
          <w:rFonts w:cs="Arial"/>
          <w:color w:val="404040" w:themeColor="text1" w:themeTint="BF"/>
        </w:rPr>
        <w:t>Gro</w:t>
      </w:r>
      <w:r w:rsidR="0097686C">
        <w:rPr>
          <w:rFonts w:cs="Arial"/>
          <w:color w:val="404040" w:themeColor="text1" w:themeTint="BF"/>
        </w:rPr>
        <w:t>ss</w:t>
      </w:r>
      <w:r w:rsidRPr="00B7515E">
        <w:rPr>
          <w:rFonts w:cs="Arial"/>
          <w:color w:val="404040" w:themeColor="text1" w:themeTint="BF"/>
        </w:rPr>
        <w:t>displays</w:t>
      </w:r>
      <w:proofErr w:type="spellEnd"/>
      <w:r w:rsidRPr="00B7515E">
        <w:rPr>
          <w:rFonts w:cs="Arial"/>
          <w:color w:val="404040" w:themeColor="text1" w:themeTint="BF"/>
        </w:rPr>
        <w:t xml:space="preserve"> als Werbe- und Informationssysteme oder zur Visualisierung von Prozessabläufen in der i</w:t>
      </w:r>
      <w:r w:rsidRPr="00B7515E">
        <w:rPr>
          <w:rFonts w:cs="Arial"/>
          <w:color w:val="404040" w:themeColor="text1" w:themeTint="BF"/>
        </w:rPr>
        <w:t>n</w:t>
      </w:r>
      <w:r w:rsidRPr="00B7515E">
        <w:rPr>
          <w:rFonts w:cs="Arial"/>
          <w:color w:val="404040" w:themeColor="text1" w:themeTint="BF"/>
        </w:rPr>
        <w:t xml:space="preserve">dustriellen Fertigung sieht man immer häufiger. Den Content dafür stellen robuste und wartungsarme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bereit, die möglichst platzsparend sein müssen, da sie hinter dem Display "ve</w:t>
      </w:r>
      <w:r w:rsidRPr="00B7515E">
        <w:rPr>
          <w:rFonts w:cs="Arial"/>
          <w:color w:val="404040" w:themeColor="text1" w:themeTint="BF"/>
        </w:rPr>
        <w:t>r</w:t>
      </w:r>
      <w:r w:rsidRPr="00B7515E">
        <w:rPr>
          <w:rFonts w:cs="Arial"/>
          <w:color w:val="404040" w:themeColor="text1" w:themeTint="BF"/>
        </w:rPr>
        <w:t>schwinden" sollen.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 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Die kompakten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der </w:t>
      </w:r>
      <w:r w:rsidRPr="00B7515E">
        <w:rPr>
          <w:rFonts w:cs="Arial"/>
          <w:b/>
          <w:bCs/>
          <w:color w:val="404040" w:themeColor="text1" w:themeTint="BF"/>
        </w:rPr>
        <w:t>NEU-X100</w:t>
      </w:r>
      <w:r w:rsidRPr="00B7515E">
        <w:rPr>
          <w:rFonts w:cs="Arial"/>
          <w:color w:val="404040" w:themeColor="text1" w:themeTint="BF"/>
        </w:rPr>
        <w:t xml:space="preserve"> Serie von Spectra sind die ideale Besetzung für diese Anwendungsgebiete. Sie ermöglichen die simultane Darstellung von 4K Inhalten auf zwei Displays, die über HDMI angeschlossen werden.</w:t>
      </w:r>
      <w:r>
        <w:rPr>
          <w:rFonts w:cs="Arial"/>
          <w:color w:val="404040" w:themeColor="text1" w:themeTint="BF"/>
        </w:rPr>
        <w:t xml:space="preserve"> </w:t>
      </w:r>
      <w:r w:rsidRPr="00B7515E">
        <w:rPr>
          <w:rFonts w:cs="Arial"/>
          <w:color w:val="404040" w:themeColor="text1" w:themeTint="BF"/>
        </w:rPr>
        <w:t> 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Die nur </w:t>
      </w:r>
      <w:proofErr w:type="spellStart"/>
      <w:r w:rsidRPr="00B7515E">
        <w:rPr>
          <w:rFonts w:cs="Arial"/>
          <w:color w:val="404040" w:themeColor="text1" w:themeTint="BF"/>
        </w:rPr>
        <w:t>handflächengro</w:t>
      </w:r>
      <w:r w:rsidR="0097686C">
        <w:rPr>
          <w:rFonts w:cs="Arial"/>
          <w:color w:val="404040" w:themeColor="text1" w:themeTint="BF"/>
        </w:rPr>
        <w:t>ss</w:t>
      </w:r>
      <w:r w:rsidRPr="00B7515E">
        <w:rPr>
          <w:rFonts w:cs="Arial"/>
          <w:color w:val="404040" w:themeColor="text1" w:themeTint="BF"/>
        </w:rPr>
        <w:t>e</w:t>
      </w:r>
      <w:proofErr w:type="spellEnd"/>
      <w:r w:rsidRPr="00B7515E">
        <w:rPr>
          <w:rFonts w:cs="Arial"/>
          <w:color w:val="404040" w:themeColor="text1" w:themeTint="BF"/>
        </w:rPr>
        <w:t xml:space="preserve"> Bauform (52 x 106 x 37 mm) macht das System zum wahren „Raumwunder“, das hinter jedem Display verschwindet.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Trotz der kompakten Abmessungen findet sich noch Platz für einen </w:t>
      </w:r>
      <w:proofErr w:type="spellStart"/>
      <w:r w:rsidRPr="00B7515E">
        <w:rPr>
          <w:rFonts w:cs="Arial"/>
          <w:color w:val="404040" w:themeColor="text1" w:themeTint="BF"/>
        </w:rPr>
        <w:t>mPCIe</w:t>
      </w:r>
      <w:proofErr w:type="spellEnd"/>
      <w:r w:rsidRPr="00B7515E">
        <w:rPr>
          <w:rFonts w:cs="Arial"/>
          <w:color w:val="404040" w:themeColor="text1" w:themeTint="BF"/>
        </w:rPr>
        <w:t>-Steckplatz für Wi-Fi oder LTE Module und einen M.2 Port fü</w:t>
      </w:r>
      <w:bookmarkStart w:id="4" w:name="_GoBack"/>
      <w:bookmarkEnd w:id="4"/>
      <w:r w:rsidRPr="00B7515E">
        <w:rPr>
          <w:rFonts w:cs="Arial"/>
          <w:color w:val="404040" w:themeColor="text1" w:themeTint="BF"/>
        </w:rPr>
        <w:t>r eine SSD. 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Für die System-Sicherheit steht ein interner TPM-Anschluss bereit. Die Sicherheitsfunktionen eines TPM-Moduls reichen vom Datenschutz mit Hilfe von eigens vergebenen Hash-Werten über sichere Speiche</w:t>
      </w:r>
      <w:r w:rsidRPr="00B7515E">
        <w:rPr>
          <w:rFonts w:cs="Arial"/>
          <w:color w:val="404040" w:themeColor="text1" w:themeTint="BF"/>
        </w:rPr>
        <w:t>r</w:t>
      </w:r>
      <w:r w:rsidRPr="00B7515E">
        <w:rPr>
          <w:rFonts w:cs="Arial"/>
          <w:color w:val="404040" w:themeColor="text1" w:themeTint="BF"/>
        </w:rPr>
        <w:t>vorgänge bis zum Schutz vor externen Soft- und Hardware-Attacken. </w:t>
      </w:r>
    </w:p>
    <w:p w:rsidR="005D226B" w:rsidRPr="00B7515E" w:rsidRDefault="005D226B" w:rsidP="005D226B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lüfterlosen</w:t>
      </w:r>
      <w:r>
        <w:rPr>
          <w:rFonts w:cs="Arial"/>
          <w:color w:val="404040" w:themeColor="text1" w:themeTint="BF"/>
        </w:rPr>
        <w:t xml:space="preserve"> Player</w:t>
      </w:r>
      <w:r w:rsidRPr="00B7515E">
        <w:rPr>
          <w:rFonts w:cs="Arial"/>
          <w:color w:val="404040" w:themeColor="text1" w:themeTint="BF"/>
        </w:rPr>
        <w:t xml:space="preserve"> NEU-X1</w:t>
      </w:r>
      <w:r>
        <w:rPr>
          <w:rFonts w:cs="Arial"/>
          <w:color w:val="404040" w:themeColor="text1" w:themeTint="BF"/>
        </w:rPr>
        <w:t xml:space="preserve">00 </w:t>
      </w:r>
      <w:r w:rsidRPr="00B7515E">
        <w:rPr>
          <w:rFonts w:cs="Arial"/>
          <w:color w:val="404040" w:themeColor="text1" w:themeTint="BF"/>
        </w:rPr>
        <w:t>arbeiten mit Prozessoren der Apollo Lake Architektur und mit einem Windows 10 Betriebssystem in einem Temperaturbereich von -5°C bis +50°C.</w:t>
      </w:r>
    </w:p>
    <w:p w:rsidR="005D226B" w:rsidRDefault="005D226B" w:rsidP="005D226B">
      <w:pPr>
        <w:spacing w:line="276" w:lineRule="auto"/>
        <w:rPr>
          <w:rFonts w:cs="Arial"/>
          <w:color w:val="404040" w:themeColor="text1" w:themeTint="BF"/>
        </w:rPr>
      </w:pPr>
    </w:p>
    <w:p w:rsidR="005D226B" w:rsidRDefault="005D226B" w:rsidP="005D226B">
      <w:pPr>
        <w:spacing w:line="276" w:lineRule="auto"/>
        <w:rPr>
          <w:rFonts w:cs="Arial"/>
          <w:color w:val="404040" w:themeColor="text1" w:themeTint="BF"/>
        </w:rPr>
      </w:pPr>
    </w:p>
    <w:p w:rsidR="005D226B" w:rsidRPr="00446A8E" w:rsidRDefault="005D226B" w:rsidP="005D226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39D5CB" wp14:editId="57CB9367">
            <wp:simplePos x="0" y="0"/>
            <wp:positionH relativeFrom="column">
              <wp:posOffset>3435350</wp:posOffset>
            </wp:positionH>
            <wp:positionV relativeFrom="paragraph">
              <wp:posOffset>161925</wp:posOffset>
            </wp:positionV>
            <wp:extent cx="2660015" cy="235140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6B" w:rsidRPr="00446A8E" w:rsidRDefault="005D226B" w:rsidP="005D226B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187</w:t>
      </w:r>
    </w:p>
    <w:p w:rsidR="005D226B" w:rsidRPr="00446A8E" w:rsidRDefault="005D226B" w:rsidP="005D226B">
      <w:pPr>
        <w:spacing w:line="276" w:lineRule="auto"/>
      </w:pPr>
      <w:r w:rsidRPr="00446A8E">
        <w:rPr>
          <w:b/>
        </w:rPr>
        <w:t xml:space="preserve">Zeichen: </w:t>
      </w:r>
      <w:r>
        <w:t>13</w:t>
      </w:r>
      <w:r w:rsidR="0097686C">
        <w:t>60</w:t>
      </w:r>
      <w:r w:rsidRPr="00446A8E">
        <w:t xml:space="preserve"> (mit Leerzeichen)</w:t>
      </w:r>
    </w:p>
    <w:p w:rsidR="005D226B" w:rsidRPr="006A4100" w:rsidRDefault="005D226B" w:rsidP="005D226B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 xml:space="preserve">Bild: </w:t>
      </w:r>
      <w:r w:rsidRPr="00807B06">
        <w:rPr>
          <w:rFonts w:cs="Arial"/>
          <w:bCs/>
        </w:rPr>
        <w:t>Spectra-</w:t>
      </w:r>
      <w:r>
        <w:t>NEU-X100</w:t>
      </w:r>
      <w:r>
        <w:rPr>
          <w:rFonts w:cs="Arial"/>
          <w:bCs/>
        </w:rPr>
        <w:t xml:space="preserve">-Digital </w:t>
      </w:r>
      <w:proofErr w:type="spellStart"/>
      <w:r>
        <w:rPr>
          <w:rFonts w:cs="Arial"/>
          <w:bCs/>
        </w:rPr>
        <w:t>Signage</w:t>
      </w:r>
      <w:proofErr w:type="spellEnd"/>
      <w:r>
        <w:rPr>
          <w:rFonts w:cs="Arial"/>
          <w:bCs/>
        </w:rPr>
        <w:t xml:space="preserve"> Player</w:t>
      </w:r>
      <w:r w:rsidRPr="006A4100">
        <w:rPr>
          <w:rFonts w:cs="Arial"/>
          <w:bCs/>
        </w:rPr>
        <w:t>.jpg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1632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2020-03-20T08:35:00Z</cp:lastPrinted>
  <dcterms:created xsi:type="dcterms:W3CDTF">2020-03-20T08:35:00Z</dcterms:created>
  <dcterms:modified xsi:type="dcterms:W3CDTF">2020-03-20T08:36:00Z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