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0476CA" w:rsidRPr="00143CCC" w:rsidRDefault="000476CA" w:rsidP="000476CA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0476CA" w:rsidRPr="00143CCC" w:rsidRDefault="000476CA" w:rsidP="000476CA">
      <w:pPr>
        <w:rPr>
          <w:rFonts w:ascii="Arial Black" w:hAnsi="Arial Black"/>
          <w:bCs/>
          <w:smallCaps/>
          <w:color w:val="808080"/>
          <w:sz w:val="32"/>
        </w:rPr>
      </w:pPr>
    </w:p>
    <w:p w:rsidR="000476CA" w:rsidRPr="009C5A40" w:rsidRDefault="000476CA" w:rsidP="000476CA">
      <w:r>
        <w:t>MT800</w:t>
      </w:r>
      <w:r w:rsidRPr="009C5A40">
        <w:t>:</w:t>
      </w:r>
      <w:r>
        <w:t xml:space="preserve"> Embedded Board mit MXM-Sockel</w:t>
      </w:r>
    </w:p>
    <w:p w:rsidR="000476CA" w:rsidRPr="009C5A40" w:rsidRDefault="000476CA" w:rsidP="000476CA"/>
    <w:p w:rsidR="000476CA" w:rsidRDefault="000476CA" w:rsidP="000476CA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PERFEKTER BAUSTEIN FÜR KI-APPLIKATIONEN </w:t>
      </w:r>
    </w:p>
    <w:p w:rsidR="000476CA" w:rsidRDefault="000476CA" w:rsidP="000476CA">
      <w:pPr>
        <w:spacing w:line="270" w:lineRule="atLeast"/>
        <w:rPr>
          <w:b/>
          <w:color w:val="00509F"/>
          <w:sz w:val="24"/>
          <w:szCs w:val="24"/>
        </w:rPr>
      </w:pPr>
    </w:p>
    <w:p w:rsidR="000476CA" w:rsidRPr="00A9400B" w:rsidRDefault="000476CA" w:rsidP="000476CA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 xml:space="preserve">Anspruchsvolle KI-Applikationen wie z.B. </w:t>
      </w:r>
      <w:proofErr w:type="spellStart"/>
      <w:r w:rsidRPr="00A9400B">
        <w:rPr>
          <w:rFonts w:cs="Arial"/>
          <w:color w:val="404040" w:themeColor="text1" w:themeTint="BF"/>
        </w:rPr>
        <w:t>Machine</w:t>
      </w:r>
      <w:proofErr w:type="spellEnd"/>
      <w:r w:rsidRPr="00A9400B">
        <w:rPr>
          <w:rFonts w:cs="Arial"/>
          <w:color w:val="404040" w:themeColor="text1" w:themeTint="BF"/>
        </w:rPr>
        <w:t xml:space="preserve"> Vision stellen hohe Anforderungen an die eingesetzte CPU-Plattform. Hierzu zählen zum einen besonders leistungsstarke Intel</w:t>
      </w:r>
      <w:r w:rsidRPr="00A9400B">
        <w:rPr>
          <w:rFonts w:cs="Arial"/>
          <w:color w:val="404040" w:themeColor="text1" w:themeTint="BF"/>
          <w:vertAlign w:val="superscript"/>
        </w:rPr>
        <w:t>®</w:t>
      </w:r>
      <w:r w:rsidRPr="00A9400B">
        <w:rPr>
          <w:rFonts w:cs="Arial"/>
          <w:color w:val="404040" w:themeColor="text1" w:themeTint="BF"/>
        </w:rPr>
        <w:t xml:space="preserve"> Core</w:t>
      </w:r>
      <w:r w:rsidRPr="00A9400B">
        <w:rPr>
          <w:rFonts w:cs="Arial"/>
          <w:color w:val="404040" w:themeColor="text1" w:themeTint="BF"/>
          <w:vertAlign w:val="superscript"/>
        </w:rPr>
        <w:t>™</w:t>
      </w:r>
      <w:r w:rsidRPr="00A9400B">
        <w:rPr>
          <w:rFonts w:cs="Arial"/>
          <w:color w:val="404040" w:themeColor="text1" w:themeTint="BF"/>
        </w:rPr>
        <w:t>-I Prozessoren und zum anderen ein MXM Sockel für den Einsatz von GPU Karten, die für KI-Anwendungen optimiert sind.</w:t>
      </w:r>
    </w:p>
    <w:p w:rsidR="000476CA" w:rsidRPr="00A9400B" w:rsidRDefault="000476CA" w:rsidP="000476CA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> </w:t>
      </w:r>
    </w:p>
    <w:p w:rsidR="000476CA" w:rsidRPr="00A9400B" w:rsidRDefault="000476CA" w:rsidP="000476CA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 xml:space="preserve">Das Embedded Board </w:t>
      </w:r>
      <w:r w:rsidRPr="00A9400B">
        <w:rPr>
          <w:rFonts w:cs="Arial"/>
          <w:b/>
          <w:bCs/>
          <w:color w:val="404040" w:themeColor="text1" w:themeTint="BF"/>
        </w:rPr>
        <w:t>MT800</w:t>
      </w:r>
      <w:r w:rsidRPr="00A9400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von Spectra </w:t>
      </w:r>
      <w:r w:rsidRPr="00A9400B">
        <w:rPr>
          <w:rFonts w:cs="Arial"/>
          <w:color w:val="404040" w:themeColor="text1" w:themeTint="BF"/>
        </w:rPr>
        <w:t>unterstützt Intel</w:t>
      </w:r>
      <w:r w:rsidRPr="00A9400B">
        <w:rPr>
          <w:rFonts w:cs="Arial"/>
          <w:color w:val="404040" w:themeColor="text1" w:themeTint="BF"/>
          <w:vertAlign w:val="superscript"/>
        </w:rPr>
        <w:t>®</w:t>
      </w:r>
      <w:r w:rsidRPr="00A9400B">
        <w:rPr>
          <w:rFonts w:cs="Arial"/>
          <w:color w:val="404040" w:themeColor="text1" w:themeTint="BF"/>
        </w:rPr>
        <w:t xml:space="preserve"> Core</w:t>
      </w:r>
      <w:r w:rsidRPr="00A9400B">
        <w:rPr>
          <w:rFonts w:cs="Arial"/>
          <w:color w:val="404040" w:themeColor="text1" w:themeTint="BF"/>
          <w:vertAlign w:val="superscript"/>
        </w:rPr>
        <w:t>™</w:t>
      </w:r>
      <w:r>
        <w:rPr>
          <w:rFonts w:cs="Arial"/>
          <w:color w:val="404040" w:themeColor="text1" w:themeTint="BF"/>
        </w:rPr>
        <w:t>-</w:t>
      </w:r>
      <w:r w:rsidRPr="00A9400B">
        <w:rPr>
          <w:rFonts w:cs="Arial"/>
          <w:color w:val="404040" w:themeColor="text1" w:themeTint="BF"/>
        </w:rPr>
        <w:t>i Proze</w:t>
      </w:r>
      <w:r>
        <w:rPr>
          <w:rFonts w:cs="Arial"/>
          <w:color w:val="404040" w:themeColor="text1" w:themeTint="BF"/>
        </w:rPr>
        <w:t>ssoren der 8. Generation und 32</w:t>
      </w:r>
      <w:r w:rsidRPr="00A9400B">
        <w:rPr>
          <w:rFonts w:cs="Arial"/>
          <w:color w:val="404040" w:themeColor="text1" w:themeTint="BF"/>
        </w:rPr>
        <w:t>GB Systemspeicher. Aktuelle NVDIA MXM GPU</w:t>
      </w:r>
      <w:r>
        <w:rPr>
          <w:rFonts w:cs="Arial"/>
          <w:color w:val="404040" w:themeColor="text1" w:themeTint="BF"/>
        </w:rPr>
        <w:t>-</w:t>
      </w:r>
      <w:r w:rsidRPr="00A9400B">
        <w:rPr>
          <w:rFonts w:cs="Arial"/>
          <w:color w:val="404040" w:themeColor="text1" w:themeTint="BF"/>
        </w:rPr>
        <w:t>Karten bis 190 Watt finden auf dem MXM-Sockel</w:t>
      </w:r>
      <w:r>
        <w:rPr>
          <w:rFonts w:cs="Arial"/>
          <w:color w:val="404040" w:themeColor="text1" w:themeTint="BF"/>
        </w:rPr>
        <w:t xml:space="preserve"> </w:t>
      </w:r>
      <w:r w:rsidRPr="00A9400B">
        <w:rPr>
          <w:rFonts w:cs="Arial"/>
          <w:color w:val="404040" w:themeColor="text1" w:themeTint="BF"/>
        </w:rPr>
        <w:t>Platz. Dank der Vorteile der NVIDIA-GPU-Technologie ist die parallele Verarbeitungsleistung mit unübe</w:t>
      </w:r>
      <w:r w:rsidRPr="00A9400B">
        <w:rPr>
          <w:rFonts w:cs="Arial"/>
          <w:color w:val="404040" w:themeColor="text1" w:themeTint="BF"/>
        </w:rPr>
        <w:t>r</w:t>
      </w:r>
      <w:r w:rsidRPr="00A9400B">
        <w:rPr>
          <w:rFonts w:cs="Arial"/>
          <w:color w:val="404040" w:themeColor="text1" w:themeTint="BF"/>
        </w:rPr>
        <w:t>tro</w:t>
      </w:r>
      <w:r w:rsidRPr="00A9400B">
        <w:rPr>
          <w:rFonts w:cs="Arial"/>
          <w:color w:val="404040" w:themeColor="text1" w:themeTint="BF"/>
        </w:rPr>
        <w:t>f</w:t>
      </w:r>
      <w:r w:rsidRPr="00A9400B">
        <w:rPr>
          <w:rFonts w:cs="Arial"/>
          <w:color w:val="404040" w:themeColor="text1" w:themeTint="BF"/>
        </w:rPr>
        <w:t>fener Energieeffizienz möglich.</w:t>
      </w:r>
      <w:r>
        <w:rPr>
          <w:rFonts w:cs="Arial"/>
          <w:color w:val="404040" w:themeColor="text1" w:themeTint="BF"/>
        </w:rPr>
        <w:br/>
      </w:r>
    </w:p>
    <w:p w:rsidR="000476CA" w:rsidRPr="00A9400B" w:rsidRDefault="000476CA" w:rsidP="000476CA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Vier Display-Schnittstellen (2x DP, 1x DVI-D, 1</w:t>
      </w:r>
      <w:r w:rsidRPr="00A9400B">
        <w:rPr>
          <w:rFonts w:cs="Arial"/>
          <w:color w:val="404040" w:themeColor="text1" w:themeTint="BF"/>
        </w:rPr>
        <w:t>x VGA) und Erweiterungsmöglichkeiten über einen schne</w:t>
      </w:r>
      <w:r w:rsidRPr="00A9400B">
        <w:rPr>
          <w:rFonts w:cs="Arial"/>
          <w:color w:val="404040" w:themeColor="text1" w:themeTint="BF"/>
        </w:rPr>
        <w:t>l</w:t>
      </w:r>
      <w:r w:rsidRPr="00A9400B">
        <w:rPr>
          <w:rFonts w:cs="Arial"/>
          <w:color w:val="404040" w:themeColor="text1" w:themeTint="BF"/>
        </w:rPr>
        <w:t xml:space="preserve">len </w:t>
      </w:r>
      <w:proofErr w:type="spellStart"/>
      <w:r w:rsidRPr="00A9400B">
        <w:rPr>
          <w:rFonts w:cs="Arial"/>
          <w:color w:val="404040" w:themeColor="text1" w:themeTint="BF"/>
        </w:rPr>
        <w:t>PCIe</w:t>
      </w:r>
      <w:proofErr w:type="spellEnd"/>
      <w:r w:rsidRPr="00A9400B">
        <w:rPr>
          <w:rFonts w:cs="Arial"/>
          <w:color w:val="404040" w:themeColor="text1" w:themeTint="BF"/>
        </w:rPr>
        <w:t xml:space="preserve"> x16-, einen Mini-</w:t>
      </w:r>
      <w:proofErr w:type="spellStart"/>
      <w:r w:rsidRPr="00A9400B">
        <w:rPr>
          <w:rFonts w:cs="Arial"/>
          <w:color w:val="404040" w:themeColor="text1" w:themeTint="BF"/>
        </w:rPr>
        <w:t>PCIe</w:t>
      </w:r>
      <w:proofErr w:type="spellEnd"/>
      <w:r w:rsidRPr="00A9400B">
        <w:rPr>
          <w:rFonts w:cs="Arial"/>
          <w:color w:val="404040" w:themeColor="text1" w:themeTint="BF"/>
        </w:rPr>
        <w:t>- und einen M.2 (M-Key)-Steckplatz runden das Angebot ab. Speziell für den A</w:t>
      </w:r>
      <w:r w:rsidRPr="00A9400B">
        <w:rPr>
          <w:rFonts w:cs="Arial"/>
          <w:color w:val="404040" w:themeColor="text1" w:themeTint="BF"/>
        </w:rPr>
        <w:t>n</w:t>
      </w:r>
      <w:r w:rsidRPr="00A9400B">
        <w:rPr>
          <w:rFonts w:cs="Arial"/>
          <w:color w:val="404040" w:themeColor="text1" w:themeTint="BF"/>
        </w:rPr>
        <w:t xml:space="preserve">schluss von Kameras </w:t>
      </w:r>
      <w:r>
        <w:rPr>
          <w:rFonts w:cs="Arial"/>
          <w:color w:val="404040" w:themeColor="text1" w:themeTint="BF"/>
        </w:rPr>
        <w:t>bietet das Board</w:t>
      </w:r>
      <w:r w:rsidRPr="00A9400B">
        <w:rPr>
          <w:rFonts w:cs="Arial"/>
          <w:color w:val="404040" w:themeColor="text1" w:themeTint="BF"/>
        </w:rPr>
        <w:t xml:space="preserve"> sechs USB 3.1 Anschlüsse und zwei Gigabit LAN</w:t>
      </w:r>
      <w:r>
        <w:rPr>
          <w:rFonts w:cs="Arial"/>
          <w:color w:val="404040" w:themeColor="text1" w:themeTint="BF"/>
        </w:rPr>
        <w:t>-</w:t>
      </w:r>
      <w:r w:rsidRPr="00A9400B">
        <w:rPr>
          <w:rFonts w:cs="Arial"/>
          <w:color w:val="404040" w:themeColor="text1" w:themeTint="BF"/>
        </w:rPr>
        <w:t>Ports.</w:t>
      </w:r>
    </w:p>
    <w:p w:rsidR="000476CA" w:rsidRPr="00A9400B" w:rsidRDefault="000476CA" w:rsidP="000476CA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br/>
        <w:t>Das MT800 läuft sowohl mit Windows 10 als auch mit Linux Ubuntu-Betriebssystemen.</w:t>
      </w:r>
    </w:p>
    <w:p w:rsidR="000476CA" w:rsidRPr="009C5A40" w:rsidRDefault="000476CA" w:rsidP="000476CA">
      <w:pPr>
        <w:spacing w:line="276" w:lineRule="auto"/>
        <w:rPr>
          <w:rFonts w:cs="Arial"/>
          <w:color w:val="404040" w:themeColor="text1" w:themeTint="BF"/>
        </w:rPr>
      </w:pPr>
    </w:p>
    <w:p w:rsidR="000476CA" w:rsidRDefault="000476CA" w:rsidP="000476CA">
      <w:pPr>
        <w:spacing w:line="276" w:lineRule="auto"/>
        <w:rPr>
          <w:rFonts w:cs="Arial"/>
          <w:color w:val="404040" w:themeColor="text1" w:themeTint="BF"/>
        </w:rPr>
      </w:pPr>
    </w:p>
    <w:p w:rsidR="000476CA" w:rsidRPr="00446A8E" w:rsidRDefault="000476CA" w:rsidP="000476C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143</w:t>
      </w:r>
    </w:p>
    <w:p w:rsidR="000476CA" w:rsidRPr="00446A8E" w:rsidRDefault="000476CA" w:rsidP="000476CA">
      <w:pPr>
        <w:spacing w:line="276" w:lineRule="auto"/>
      </w:pPr>
      <w:r w:rsidRPr="00446A8E">
        <w:rPr>
          <w:b/>
        </w:rPr>
        <w:t xml:space="preserve">Zeichen: </w:t>
      </w:r>
      <w:r>
        <w:t>1077</w:t>
      </w:r>
      <w:r w:rsidRPr="00446A8E">
        <w:t xml:space="preserve"> (mit Leerzeichen)</w:t>
      </w:r>
    </w:p>
    <w:p w:rsidR="000476CA" w:rsidRPr="00880CF0" w:rsidRDefault="000476CA" w:rsidP="000476CA">
      <w:pPr>
        <w:spacing w:line="276" w:lineRule="auto"/>
        <w:rPr>
          <w:rFonts w:cs="Arial"/>
          <w:bCs/>
        </w:rPr>
      </w:pPr>
      <w:r w:rsidRPr="00880CF0">
        <w:rPr>
          <w:rFonts w:cs="Arial"/>
          <w:b/>
          <w:bCs/>
        </w:rPr>
        <w:t xml:space="preserve">Bild: </w:t>
      </w:r>
      <w:r>
        <w:rPr>
          <w:rFonts w:cs="Arial"/>
          <w:bCs/>
        </w:rPr>
        <w:t>MT800</w:t>
      </w:r>
      <w:r w:rsidRPr="00880CF0">
        <w:rPr>
          <w:rFonts w:cs="Arial"/>
          <w:bCs/>
        </w:rPr>
        <w:t>-</w:t>
      </w:r>
      <w:r>
        <w:rPr>
          <w:rFonts w:cs="Arial"/>
          <w:bCs/>
        </w:rPr>
        <w:t>Embedded-Board-mit-MXM-Sockel.</w:t>
      </w:r>
      <w:r w:rsidRPr="00880CF0">
        <w:rPr>
          <w:rFonts w:cs="Arial"/>
          <w:bCs/>
        </w:rPr>
        <w:t>jpg</w:t>
      </w:r>
    </w:p>
    <w:p w:rsidR="000476CA" w:rsidRPr="00880CF0" w:rsidRDefault="000476CA" w:rsidP="000476CA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435F91C" wp14:editId="15A26FA1">
            <wp:simplePos x="0" y="0"/>
            <wp:positionH relativeFrom="column">
              <wp:posOffset>2756535</wp:posOffset>
            </wp:positionH>
            <wp:positionV relativeFrom="paragraph">
              <wp:posOffset>136525</wp:posOffset>
            </wp:positionV>
            <wp:extent cx="3496945" cy="2874010"/>
            <wp:effectExtent l="0" t="0" r="825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6CA" w:rsidRDefault="000476CA" w:rsidP="000476CA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  <w:bookmarkStart w:id="4" w:name="_GoBack"/>
      <w:bookmarkEnd w:id="3"/>
      <w:bookmarkEnd w:id="4"/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476CA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24215"/>
    <w:rsid w:val="00446A8E"/>
    <w:rsid w:val="0046384A"/>
    <w:rsid w:val="00470000"/>
    <w:rsid w:val="00487FA0"/>
    <w:rsid w:val="0049665C"/>
    <w:rsid w:val="004B790A"/>
    <w:rsid w:val="004D0EA5"/>
    <w:rsid w:val="004E4532"/>
    <w:rsid w:val="004E6895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1342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2019-04-11T12:43:00Z</cp:lastPrinted>
  <dcterms:created xsi:type="dcterms:W3CDTF">2020-02-07T09:39:00Z</dcterms:created>
  <dcterms:modified xsi:type="dcterms:W3CDTF">2020-02-07T09:39:00Z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