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4E6895" w:rsidRPr="0034068D" w:rsidRDefault="004E6895" w:rsidP="004E6895">
      <w:pPr>
        <w:rPr>
          <w:rFonts w:ascii="Arial Black" w:hAnsi="Arial Black"/>
          <w:bCs/>
          <w:smallCaps/>
          <w:color w:val="808080"/>
          <w:sz w:val="32"/>
          <w:lang w:val="en-US"/>
        </w:rPr>
      </w:pPr>
      <w:r w:rsidRPr="0034068D">
        <w:rPr>
          <w:rFonts w:ascii="Arial Black" w:hAnsi="Arial Black"/>
          <w:bCs/>
          <w:smallCaps/>
          <w:color w:val="808080"/>
          <w:sz w:val="32"/>
          <w:lang w:val="en-US"/>
        </w:rPr>
        <w:t xml:space="preserve">PRESSEMITTEILUNG </w:t>
      </w:r>
    </w:p>
    <w:p w:rsidR="004E6895" w:rsidRPr="0034068D" w:rsidRDefault="004E6895" w:rsidP="004E6895">
      <w:pPr>
        <w:rPr>
          <w:rFonts w:ascii="Arial Black" w:hAnsi="Arial Black"/>
          <w:bCs/>
          <w:smallCaps/>
          <w:color w:val="808080"/>
          <w:sz w:val="32"/>
          <w:lang w:val="en-US"/>
        </w:rPr>
      </w:pPr>
    </w:p>
    <w:p w:rsidR="004E6895" w:rsidRPr="008C0676" w:rsidRDefault="004E6895" w:rsidP="004E6895">
      <w:pPr>
        <w:rPr>
          <w:lang w:val="en-US"/>
        </w:rPr>
      </w:pPr>
      <w:r w:rsidRPr="008C0676">
        <w:rPr>
          <w:lang w:val="en-US"/>
        </w:rPr>
        <w:t>LP-178</w:t>
      </w:r>
      <w:r>
        <w:rPr>
          <w:lang w:val="en-US"/>
        </w:rPr>
        <w:t>7</w:t>
      </w:r>
      <w:r w:rsidRPr="008C0676">
        <w:rPr>
          <w:lang w:val="en-US"/>
        </w:rPr>
        <w:t>:</w:t>
      </w:r>
      <w:r>
        <w:rPr>
          <w:lang w:val="en-US"/>
        </w:rPr>
        <w:t xml:space="preserve"> </w:t>
      </w:r>
      <w:r w:rsidRPr="008C0676">
        <w:rPr>
          <w:lang w:val="en-US"/>
        </w:rPr>
        <w:t xml:space="preserve">Pico-ITX Board </w:t>
      </w:r>
      <w:proofErr w:type="spellStart"/>
      <w:r w:rsidRPr="008C0676">
        <w:rPr>
          <w:lang w:val="en-US"/>
        </w:rPr>
        <w:t>mit</w:t>
      </w:r>
      <w:proofErr w:type="spellEnd"/>
      <w:r w:rsidRPr="008C0676">
        <w:rPr>
          <w:lang w:val="en-US"/>
        </w:rPr>
        <w:t xml:space="preserve"> Wh</w:t>
      </w:r>
      <w:r>
        <w:rPr>
          <w:lang w:val="en-US"/>
        </w:rPr>
        <w:t>iskey Lake Power</w:t>
      </w:r>
    </w:p>
    <w:p w:rsidR="004E6895" w:rsidRPr="008C0676" w:rsidRDefault="004E6895" w:rsidP="004E6895">
      <w:pPr>
        <w:rPr>
          <w:lang w:val="en-US"/>
        </w:rPr>
      </w:pPr>
    </w:p>
    <w:p w:rsidR="004E6895" w:rsidRDefault="004E6895" w:rsidP="004E6895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FÜR PERFORMANTE EMBEDDED ANWENDUNGEN </w:t>
      </w:r>
    </w:p>
    <w:p w:rsidR="004E6895" w:rsidRDefault="004E6895" w:rsidP="004E6895">
      <w:pPr>
        <w:spacing w:line="270" w:lineRule="atLeast"/>
        <w:rPr>
          <w:b/>
          <w:color w:val="00509F"/>
          <w:sz w:val="24"/>
          <w:szCs w:val="24"/>
        </w:rPr>
      </w:pPr>
    </w:p>
    <w:p w:rsidR="004E6895" w:rsidRPr="008C0676" w:rsidRDefault="004E6895" w:rsidP="004E6895">
      <w:pPr>
        <w:spacing w:line="276" w:lineRule="auto"/>
        <w:rPr>
          <w:rFonts w:cs="Arial"/>
          <w:color w:val="404040" w:themeColor="text1" w:themeTint="BF"/>
        </w:rPr>
      </w:pPr>
      <w:r w:rsidRPr="008C0676">
        <w:rPr>
          <w:rFonts w:cs="Arial"/>
          <w:color w:val="404040" w:themeColor="text1" w:themeTint="BF"/>
        </w:rPr>
        <w:t>Entwickler von Embedded</w:t>
      </w:r>
      <w:r>
        <w:rPr>
          <w:rFonts w:cs="Arial"/>
          <w:color w:val="404040" w:themeColor="text1" w:themeTint="BF"/>
        </w:rPr>
        <w:t xml:space="preserve"> </w:t>
      </w:r>
      <w:r w:rsidRPr="008C0676">
        <w:rPr>
          <w:rFonts w:cs="Arial"/>
          <w:color w:val="404040" w:themeColor="text1" w:themeTint="BF"/>
        </w:rPr>
        <w:t>PC Systemen wie z.B. für intelligente Kameras oder fahrerlose Transportsy</w:t>
      </w:r>
      <w:r w:rsidRPr="008C0676">
        <w:rPr>
          <w:rFonts w:cs="Arial"/>
          <w:color w:val="404040" w:themeColor="text1" w:themeTint="BF"/>
        </w:rPr>
        <w:t>s</w:t>
      </w:r>
      <w:r w:rsidRPr="008C0676">
        <w:rPr>
          <w:rFonts w:cs="Arial"/>
          <w:color w:val="404040" w:themeColor="text1" w:themeTint="BF"/>
        </w:rPr>
        <w:t>teme benötigen meist viel Rechenleistung auf kleinstem Raum und das bei geringer Wärmeentwicklung.</w:t>
      </w:r>
    </w:p>
    <w:p w:rsidR="004E6895" w:rsidRDefault="004E6895" w:rsidP="004E6895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bietet h</w:t>
      </w:r>
      <w:r w:rsidRPr="008C0676">
        <w:rPr>
          <w:rFonts w:cs="Arial"/>
          <w:color w:val="404040" w:themeColor="text1" w:themeTint="BF"/>
        </w:rPr>
        <w:t xml:space="preserve">ierfür das </w:t>
      </w:r>
      <w:proofErr w:type="spellStart"/>
      <w:r w:rsidRPr="008C0676">
        <w:rPr>
          <w:rFonts w:cs="Arial"/>
          <w:color w:val="404040" w:themeColor="text1" w:themeTint="BF"/>
        </w:rPr>
        <w:t>Pico</w:t>
      </w:r>
      <w:proofErr w:type="spellEnd"/>
      <w:r w:rsidRPr="008C0676">
        <w:rPr>
          <w:rFonts w:cs="Arial"/>
          <w:color w:val="404040" w:themeColor="text1" w:themeTint="BF"/>
        </w:rPr>
        <w:t>-ITX Board LP-178</w:t>
      </w:r>
      <w:r>
        <w:rPr>
          <w:rFonts w:cs="Arial"/>
          <w:color w:val="404040" w:themeColor="text1" w:themeTint="BF"/>
        </w:rPr>
        <w:t>7</w:t>
      </w:r>
      <w:r w:rsidRPr="008C0676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an, das mit seinen Eigenschaften für diese Anwe</w:t>
      </w:r>
      <w:r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 xml:space="preserve">dungen </w:t>
      </w:r>
      <w:r w:rsidRPr="008C0676">
        <w:rPr>
          <w:rFonts w:cs="Arial"/>
          <w:color w:val="404040" w:themeColor="text1" w:themeTint="BF"/>
        </w:rPr>
        <w:t>genau das Richtige</w:t>
      </w:r>
      <w:r>
        <w:rPr>
          <w:rFonts w:cs="Arial"/>
          <w:color w:val="404040" w:themeColor="text1" w:themeTint="BF"/>
        </w:rPr>
        <w:t xml:space="preserve"> ist</w:t>
      </w:r>
      <w:r w:rsidRPr="008C0676">
        <w:rPr>
          <w:rFonts w:cs="Arial"/>
          <w:color w:val="404040" w:themeColor="text1" w:themeTint="BF"/>
        </w:rPr>
        <w:t>. Das All-in-</w:t>
      </w:r>
      <w:proofErr w:type="spellStart"/>
      <w:r w:rsidRPr="008C0676">
        <w:rPr>
          <w:rFonts w:cs="Arial"/>
          <w:color w:val="404040" w:themeColor="text1" w:themeTint="BF"/>
        </w:rPr>
        <w:t>One</w:t>
      </w:r>
      <w:proofErr w:type="spellEnd"/>
      <w:r w:rsidRPr="008C0676">
        <w:rPr>
          <w:rFonts w:cs="Arial"/>
          <w:color w:val="404040" w:themeColor="text1" w:themeTint="BF"/>
        </w:rPr>
        <w:t xml:space="preserve"> Embedded Board ist mit einem modernen</w:t>
      </w:r>
      <w:r>
        <w:rPr>
          <w:rFonts w:cs="Arial"/>
          <w:color w:val="404040" w:themeColor="text1" w:themeTint="BF"/>
        </w:rPr>
        <w:t xml:space="preserve"> </w:t>
      </w:r>
      <w:r w:rsidRPr="008C0676">
        <w:rPr>
          <w:rFonts w:cs="Arial"/>
          <w:color w:val="404040" w:themeColor="text1" w:themeTint="BF"/>
        </w:rPr>
        <w:t>Intel</w:t>
      </w:r>
      <w:r>
        <w:rPr>
          <w:rFonts w:cs="Arial"/>
          <w:color w:val="404040" w:themeColor="text1" w:themeTint="BF"/>
          <w:vertAlign w:val="superscript"/>
        </w:rPr>
        <w:t>®</w:t>
      </w:r>
      <w:r w:rsidRPr="008C0676">
        <w:rPr>
          <w:rFonts w:cs="Arial"/>
          <w:color w:val="404040" w:themeColor="text1" w:themeTint="BF"/>
        </w:rPr>
        <w:t xml:space="preserve"> Core</w:t>
      </w:r>
      <w:r>
        <w:rPr>
          <w:rFonts w:cs="Arial"/>
          <w:color w:val="404040" w:themeColor="text1" w:themeTint="BF"/>
          <w:vertAlign w:val="superscript"/>
        </w:rPr>
        <w:t>™</w:t>
      </w:r>
      <w:r w:rsidRPr="008C0676">
        <w:rPr>
          <w:rFonts w:cs="Arial"/>
          <w:color w:val="404040" w:themeColor="text1" w:themeTint="BF"/>
        </w:rPr>
        <w:t xml:space="preserve"> i7 Whiskey Lake Prozessor der 8. Generation ausgestattet</w:t>
      </w:r>
      <w:r>
        <w:rPr>
          <w:rFonts w:cs="Arial"/>
          <w:color w:val="404040" w:themeColor="text1" w:themeTint="BF"/>
        </w:rPr>
        <w:t>. D</w:t>
      </w:r>
      <w:r w:rsidRPr="008C0676">
        <w:rPr>
          <w:rFonts w:cs="Arial"/>
          <w:color w:val="404040" w:themeColor="text1" w:themeTint="BF"/>
        </w:rPr>
        <w:t>ie geringe Verlustleistung (TPD) von lediglich 15W ermö</w:t>
      </w:r>
      <w:r w:rsidRPr="008C0676">
        <w:rPr>
          <w:rFonts w:cs="Arial"/>
          <w:color w:val="404040" w:themeColor="text1" w:themeTint="BF"/>
        </w:rPr>
        <w:t>g</w:t>
      </w:r>
      <w:r w:rsidRPr="008C0676">
        <w:rPr>
          <w:rFonts w:cs="Arial"/>
          <w:color w:val="404040" w:themeColor="text1" w:themeTint="BF"/>
        </w:rPr>
        <w:t>licht den Einbau in kompakte Gehäuse ohne aufwendiges Kühlkonzept.</w:t>
      </w:r>
      <w:r>
        <w:rPr>
          <w:rFonts w:cs="Arial"/>
          <w:color w:val="404040" w:themeColor="text1" w:themeTint="BF"/>
        </w:rPr>
        <w:br/>
      </w:r>
      <w:r w:rsidRPr="008C0676">
        <w:rPr>
          <w:rFonts w:cs="Arial"/>
          <w:color w:val="404040" w:themeColor="text1" w:themeTint="BF"/>
        </w:rPr>
        <w:t xml:space="preserve">Auf einer Fläche von nur 100 x 72 mm bietet </w:t>
      </w:r>
      <w:r>
        <w:rPr>
          <w:rFonts w:cs="Arial"/>
          <w:color w:val="404040" w:themeColor="text1" w:themeTint="BF"/>
        </w:rPr>
        <w:t xml:space="preserve">das </w:t>
      </w:r>
      <w:r w:rsidRPr="008C0676">
        <w:rPr>
          <w:rFonts w:cs="Arial"/>
          <w:color w:val="404040" w:themeColor="text1" w:themeTint="BF"/>
        </w:rPr>
        <w:t>Board alles</w:t>
      </w:r>
      <w:r>
        <w:rPr>
          <w:rFonts w:cs="Arial"/>
          <w:color w:val="404040" w:themeColor="text1" w:themeTint="BF"/>
        </w:rPr>
        <w:t>,</w:t>
      </w:r>
      <w:r w:rsidRPr="008C0676">
        <w:rPr>
          <w:rFonts w:cs="Arial"/>
          <w:color w:val="404040" w:themeColor="text1" w:themeTint="BF"/>
        </w:rPr>
        <w:t xml:space="preserve"> was das Entwicklerherz begehrt. Der HDMI und der </w:t>
      </w:r>
      <w:proofErr w:type="spellStart"/>
      <w:r w:rsidRPr="008C0676">
        <w:rPr>
          <w:rFonts w:cs="Arial"/>
          <w:color w:val="404040" w:themeColor="text1" w:themeTint="BF"/>
        </w:rPr>
        <w:t>DisplayPor</w:t>
      </w:r>
      <w:r>
        <w:rPr>
          <w:rFonts w:cs="Arial"/>
          <w:color w:val="404040" w:themeColor="text1" w:themeTint="BF"/>
        </w:rPr>
        <w:t>t</w:t>
      </w:r>
      <w:proofErr w:type="spellEnd"/>
      <w:r>
        <w:rPr>
          <w:rFonts w:cs="Arial"/>
          <w:color w:val="404040" w:themeColor="text1" w:themeTint="BF"/>
        </w:rPr>
        <w:t xml:space="preserve"> unterstützen 4K Qualität und </w:t>
      </w:r>
      <w:r w:rsidRPr="008C0676">
        <w:rPr>
          <w:rFonts w:cs="Arial"/>
          <w:color w:val="404040" w:themeColor="text1" w:themeTint="BF"/>
        </w:rPr>
        <w:t xml:space="preserve">für eine perfekte Anbindung sorgen zwei GLAN und zwei USB3.1 Schnittstellen. Individuelle Erweiterungen wie z.B. </w:t>
      </w:r>
      <w:proofErr w:type="spellStart"/>
      <w:r w:rsidRPr="008C0676">
        <w:rPr>
          <w:rFonts w:cs="Arial"/>
          <w:color w:val="404040" w:themeColor="text1" w:themeTint="BF"/>
        </w:rPr>
        <w:t>WiFi</w:t>
      </w:r>
      <w:proofErr w:type="spellEnd"/>
      <w:r w:rsidRPr="008C0676">
        <w:rPr>
          <w:rFonts w:cs="Arial"/>
          <w:color w:val="404040" w:themeColor="text1" w:themeTint="BF"/>
        </w:rPr>
        <w:t xml:space="preserve"> oder Bluetooth werden mit einem M.2 Modul (E-Key) realisiert.</w:t>
      </w:r>
      <w:r>
        <w:rPr>
          <w:rFonts w:cs="Arial"/>
          <w:color w:val="404040" w:themeColor="text1" w:themeTint="BF"/>
        </w:rPr>
        <w:t xml:space="preserve">      </w:t>
      </w:r>
      <w:r w:rsidRPr="00EB39E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 </w:t>
      </w:r>
    </w:p>
    <w:p w:rsidR="004E6895" w:rsidRDefault="004E6895" w:rsidP="004E6895">
      <w:pPr>
        <w:spacing w:line="276" w:lineRule="auto"/>
        <w:rPr>
          <w:rFonts w:cs="Arial"/>
          <w:color w:val="404040" w:themeColor="text1" w:themeTint="BF"/>
        </w:rPr>
      </w:pPr>
    </w:p>
    <w:p w:rsidR="004E6895" w:rsidRPr="00446A8E" w:rsidRDefault="004E6895" w:rsidP="004E6895">
      <w:pPr>
        <w:spacing w:line="276" w:lineRule="auto"/>
        <w:rPr>
          <w:b/>
        </w:rPr>
      </w:pPr>
    </w:p>
    <w:p w:rsidR="004E6895" w:rsidRPr="00446A8E" w:rsidRDefault="004E6895" w:rsidP="004E6895">
      <w:pPr>
        <w:spacing w:line="276" w:lineRule="auto"/>
        <w:rPr>
          <w:b/>
        </w:rPr>
      </w:pPr>
      <w:r w:rsidRPr="00446A8E">
        <w:rPr>
          <w:b/>
        </w:rPr>
        <w:t>Wörter:</w:t>
      </w:r>
      <w:r>
        <w:t xml:space="preserve">   140</w:t>
      </w:r>
    </w:p>
    <w:p w:rsidR="004E6895" w:rsidRPr="00446A8E" w:rsidRDefault="004E6895" w:rsidP="004E6895">
      <w:pPr>
        <w:spacing w:line="276" w:lineRule="auto"/>
      </w:pPr>
      <w:r w:rsidRPr="00446A8E">
        <w:rPr>
          <w:b/>
        </w:rPr>
        <w:t>Zeichen:</w:t>
      </w:r>
      <w:r>
        <w:rPr>
          <w:b/>
        </w:rPr>
        <w:t xml:space="preserve"> </w:t>
      </w:r>
      <w:r>
        <w:t>994</w:t>
      </w:r>
      <w:r w:rsidRPr="00446A8E">
        <w:t xml:space="preserve"> (mit Leerzeichen)</w:t>
      </w:r>
    </w:p>
    <w:p w:rsidR="004E6895" w:rsidRPr="00FA4671" w:rsidRDefault="004E6895" w:rsidP="004E6895">
      <w:pPr>
        <w:spacing w:line="276" w:lineRule="auto"/>
        <w:rPr>
          <w:rFonts w:cs="Arial"/>
          <w:bCs/>
        </w:rPr>
      </w:pPr>
      <w:r w:rsidRPr="00FA4671">
        <w:rPr>
          <w:rFonts w:cs="Arial"/>
          <w:b/>
          <w:bCs/>
        </w:rPr>
        <w:t xml:space="preserve">Bild: </w:t>
      </w:r>
      <w:r w:rsidRPr="00FA4671">
        <w:rPr>
          <w:rFonts w:cs="Arial"/>
          <w:bCs/>
        </w:rPr>
        <w:t>Spectra_LP-1787_Pico-ITX-Board.jpg</w:t>
      </w:r>
    </w:p>
    <w:p w:rsidR="00370F22" w:rsidRPr="00052327" w:rsidRDefault="004E6895" w:rsidP="00370F22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C9F1C3" wp14:editId="064CA3E1">
            <wp:simplePos x="0" y="0"/>
            <wp:positionH relativeFrom="column">
              <wp:posOffset>2510210</wp:posOffset>
            </wp:positionH>
            <wp:positionV relativeFrom="paragraph">
              <wp:posOffset>486189</wp:posOffset>
            </wp:positionV>
            <wp:extent cx="3790315" cy="228790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22" w:rsidRPr="00052327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24215"/>
    <w:rsid w:val="00446A8E"/>
    <w:rsid w:val="0046384A"/>
    <w:rsid w:val="00470000"/>
    <w:rsid w:val="00487FA0"/>
    <w:rsid w:val="0049665C"/>
    <w:rsid w:val="004B790A"/>
    <w:rsid w:val="004D0EA5"/>
    <w:rsid w:val="004E4532"/>
    <w:rsid w:val="004E6895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1250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2019-04-11T12:43:00Z</cp:lastPrinted>
  <dcterms:created xsi:type="dcterms:W3CDTF">2019-12-16T10:24:00Z</dcterms:created>
  <dcterms:modified xsi:type="dcterms:W3CDTF">2019-12-16T10:25:00Z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