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</w:p>
    <w:p w:rsidR="00111386" w:rsidRPr="00111386" w:rsidRDefault="00111386" w:rsidP="00111386">
      <w:r w:rsidRPr="00111386">
        <w:t>Spectra PowerBox 110 mit Apollo Lake</w:t>
      </w:r>
    </w:p>
    <w:p w:rsidR="00111386" w:rsidRPr="00111386" w:rsidRDefault="00111386" w:rsidP="00111386"/>
    <w:p w:rsidR="00111386" w:rsidRDefault="00111386" w:rsidP="00111386">
      <w:pPr>
        <w:spacing w:line="270" w:lineRule="atLeast"/>
        <w:rPr>
          <w:b/>
          <w:color w:val="00509F"/>
          <w:sz w:val="24"/>
          <w:szCs w:val="24"/>
        </w:rPr>
      </w:pPr>
      <w:r w:rsidRPr="002B72F4">
        <w:rPr>
          <w:b/>
          <w:bCs/>
          <w:color w:val="00509F"/>
          <w:sz w:val="24"/>
          <w:szCs w:val="24"/>
        </w:rPr>
        <w:t>ULTRA KOMPAKTER, LÜFTERLOSER MINI-PC</w:t>
      </w:r>
      <w:r>
        <w:rPr>
          <w:b/>
          <w:color w:val="00509F"/>
          <w:sz w:val="24"/>
          <w:szCs w:val="24"/>
        </w:rPr>
        <w:t xml:space="preserve"> </w:t>
      </w:r>
    </w:p>
    <w:p w:rsidR="00111386" w:rsidRDefault="00111386" w:rsidP="00111386">
      <w:pPr>
        <w:spacing w:line="270" w:lineRule="atLeast"/>
        <w:rPr>
          <w:b/>
          <w:color w:val="00509F"/>
          <w:sz w:val="24"/>
          <w:szCs w:val="24"/>
        </w:rPr>
      </w:pPr>
    </w:p>
    <w:p w:rsidR="00111386" w:rsidRDefault="00111386" w:rsidP="00111386">
      <w:pPr>
        <w:spacing w:line="276" w:lineRule="auto"/>
        <w:rPr>
          <w:rFonts w:cs="Arial"/>
          <w:color w:val="404040" w:themeColor="text1" w:themeTint="BF"/>
        </w:rPr>
      </w:pPr>
      <w:r>
        <w:t>Der Anspruch an Embedded Computer im industriellen Umfeld lässt sich meistens mit den drei Begriffen Robustheit, Kompaktheit und Rechenleistung beschreiben.</w:t>
      </w:r>
      <w:r>
        <w:br/>
        <w:t>Genau für diese Anforderungen wurde von Spectra der Mini-PC Spectra PowerBox 110 entwickelt. Di</w:t>
      </w:r>
      <w:r>
        <w:t>e</w:t>
      </w:r>
      <w:r>
        <w:t>ser ultrakompakte Mini-PC findet in einem Gehäuse von nur 150 x 52,3 x 105 mm Platz. Das lüfterlose sowie kabellose Design dieses Systems garantieren ein ausfallsicheres Arbeiten selbst bei heftigen m</w:t>
      </w:r>
      <w:r>
        <w:t>e</w:t>
      </w:r>
      <w:r>
        <w:t>chanischen Einflüssen, wie sie bei maschinennahen oder mobilen Anwendungen durchaus üblich sind. Auch beim Datenspeicher wurde durch die Verwendung einer SSD bewusst auf rotierende Teile verzic</w:t>
      </w:r>
      <w:r>
        <w:t>h</w:t>
      </w:r>
      <w:r>
        <w:t>tet.</w:t>
      </w:r>
      <w:r>
        <w:br/>
        <w:t>Für die nötige Rechenpower sorgt ein moderner Intel</w:t>
      </w:r>
      <w:r w:rsidRPr="00C0790F">
        <w:rPr>
          <w:rFonts w:cs="Arial"/>
          <w:vertAlign w:val="superscript"/>
        </w:rPr>
        <w:t>®</w:t>
      </w:r>
      <w:r>
        <w:t xml:space="preserve"> Prozessor aus der Apollo Lake Familie. Über zwei </w:t>
      </w:r>
      <w:r>
        <w:br/>
        <w:t>Mini-</w:t>
      </w:r>
      <w:proofErr w:type="spellStart"/>
      <w:r>
        <w:t>PCIe</w:t>
      </w:r>
      <w:proofErr w:type="spellEnd"/>
      <w:r>
        <w:t xml:space="preserve"> Sockel für </w:t>
      </w:r>
      <w:proofErr w:type="spellStart"/>
      <w:r>
        <w:t>WiFi</w:t>
      </w:r>
      <w:proofErr w:type="spellEnd"/>
      <w:r>
        <w:t>, GSM, GLAN, USB oder Feldbus-Erweiterungen lässt sich die Spectra Powe</w:t>
      </w:r>
      <w:r>
        <w:t>r</w:t>
      </w:r>
      <w:r>
        <w:t>Box 110 leicht an seine Aufgaben anpassen</w:t>
      </w:r>
      <w:proofErr w:type="gramStart"/>
      <w:r>
        <w:t xml:space="preserve">.  </w:t>
      </w:r>
      <w:proofErr w:type="gramEnd"/>
      <w:r>
        <w:t>Ein weiterer Steckplatz bietet die Möglichkeit weitere COM, LPT/PS2, DIO, DP, DVI oder VGA Schnittstellen hinzuzufügen.</w:t>
      </w:r>
      <w:r>
        <w:br/>
        <w:t>Neben dem Standard-Modell, das in einem Betriebstemperaturbereich von 0°C bis 45°C betrieben we</w:t>
      </w:r>
      <w:r>
        <w:t>r</w:t>
      </w:r>
      <w:r>
        <w:t>den kann, ist auch eine Variante für den erweitertem Temperaturbereich von -25°C bis 60°C verfügbar. Die Spannungsversorgung wird über einen Weitbereichseingang von 9 bis 48 VDC realisiert.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111386" w:rsidRDefault="00111386" w:rsidP="00111386">
      <w:pPr>
        <w:spacing w:line="276" w:lineRule="auto"/>
        <w:rPr>
          <w:rFonts w:cs="Arial"/>
          <w:color w:val="404040" w:themeColor="text1" w:themeTint="BF"/>
        </w:rPr>
      </w:pPr>
    </w:p>
    <w:p w:rsidR="00111386" w:rsidRDefault="00111386" w:rsidP="00111386">
      <w:pPr>
        <w:spacing w:line="276" w:lineRule="auto"/>
        <w:rPr>
          <w:rFonts w:cs="Arial"/>
          <w:color w:val="404040" w:themeColor="text1" w:themeTint="BF"/>
        </w:rPr>
      </w:pPr>
    </w:p>
    <w:p w:rsidR="00111386" w:rsidRPr="00446A8E" w:rsidRDefault="00111386" w:rsidP="0011138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362F56" wp14:editId="6CC2CE6E">
            <wp:simplePos x="0" y="0"/>
            <wp:positionH relativeFrom="column">
              <wp:posOffset>2987040</wp:posOffset>
            </wp:positionH>
            <wp:positionV relativeFrom="paragraph">
              <wp:posOffset>125095</wp:posOffset>
            </wp:positionV>
            <wp:extent cx="3085465" cy="215392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190</w:t>
      </w:r>
    </w:p>
    <w:p w:rsidR="00111386" w:rsidRPr="00446A8E" w:rsidRDefault="00111386" w:rsidP="00111386">
      <w:pPr>
        <w:spacing w:line="276" w:lineRule="auto"/>
      </w:pPr>
      <w:r w:rsidRPr="00446A8E">
        <w:rPr>
          <w:b/>
        </w:rPr>
        <w:t xml:space="preserve">Zeichen: </w:t>
      </w:r>
      <w:r>
        <w:t>1382</w:t>
      </w:r>
      <w:r w:rsidRPr="00446A8E">
        <w:t xml:space="preserve"> (mit Leerzeichen)</w:t>
      </w:r>
    </w:p>
    <w:p w:rsidR="00111386" w:rsidRPr="00111386" w:rsidRDefault="00111386" w:rsidP="00111386">
      <w:pPr>
        <w:spacing w:line="276" w:lineRule="auto"/>
        <w:rPr>
          <w:rFonts w:cs="Arial"/>
          <w:bCs/>
        </w:rPr>
      </w:pPr>
      <w:r w:rsidRPr="00111386">
        <w:rPr>
          <w:rFonts w:cs="Arial"/>
          <w:b/>
          <w:bCs/>
        </w:rPr>
        <w:t xml:space="preserve">Bild: </w:t>
      </w:r>
      <w:r w:rsidRPr="00111386">
        <w:rPr>
          <w:rFonts w:cs="Arial"/>
          <w:bCs/>
        </w:rPr>
        <w:t>Spectra_PowerBox110_Mini-PC_Apollo-Lake.jpg</w:t>
      </w:r>
    </w:p>
    <w:p w:rsidR="002E4F94" w:rsidRPr="002E4F94" w:rsidRDefault="002E4F94" w:rsidP="002E4F94">
      <w:pPr>
        <w:spacing w:line="276" w:lineRule="auto"/>
        <w:rPr>
          <w:b/>
        </w:rPr>
      </w:pPr>
      <w:bookmarkStart w:id="4" w:name="_GoBack"/>
      <w:bookmarkEnd w:id="4"/>
    </w:p>
    <w:p w:rsidR="00705642" w:rsidRDefault="00705642" w:rsidP="00705642">
      <w:pPr>
        <w:spacing w:line="276" w:lineRule="auto"/>
        <w:rPr>
          <w:b/>
        </w:rPr>
      </w:pPr>
    </w:p>
    <w:p w:rsidR="00705642" w:rsidRPr="00E65F6B" w:rsidRDefault="00705642" w:rsidP="0070564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05642" w:rsidRPr="00E65F6B" w:rsidRDefault="00705642" w:rsidP="00705642">
      <w:pPr>
        <w:spacing w:line="276" w:lineRule="auto"/>
      </w:pPr>
      <w:r w:rsidRPr="00E65F6B">
        <w:t xml:space="preserve">Jacqueline Nedialkov </w:t>
      </w:r>
    </w:p>
    <w:p w:rsidR="00705642" w:rsidRPr="00E65F6B" w:rsidRDefault="00705642" w:rsidP="0070564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05642" w:rsidRPr="0049665C" w:rsidRDefault="00705642" w:rsidP="0070564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11386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E4F94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64FF7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05642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A654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1745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2019-04-18T07:05:00Z</dcterms:created>
  <dcterms:modified xsi:type="dcterms:W3CDTF">2019-04-18T07:05:00Z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