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</w:p>
    <w:p w:rsidR="001A4B9F" w:rsidRDefault="001A4B9F" w:rsidP="001A4B9F">
      <w:r>
        <w:t>IFGS-1822TF</w:t>
      </w:r>
      <w:r w:rsidRPr="00446A8E">
        <w:t>:</w:t>
      </w:r>
      <w:r>
        <w:t xml:space="preserve"> </w:t>
      </w:r>
      <w:proofErr w:type="gramStart"/>
      <w:r>
        <w:t>Industrieller</w:t>
      </w:r>
      <w:proofErr w:type="gramEnd"/>
      <w:r>
        <w:t xml:space="preserve"> Ethernet Switch mit zwei Gigabit </w:t>
      </w:r>
      <w:proofErr w:type="spellStart"/>
      <w:r>
        <w:t>Uplink</w:t>
      </w:r>
      <w:proofErr w:type="spellEnd"/>
      <w:r>
        <w:t xml:space="preserve"> Ports</w:t>
      </w:r>
    </w:p>
    <w:p w:rsidR="001A4B9F" w:rsidRPr="00446A8E" w:rsidRDefault="001A4B9F" w:rsidP="001A4B9F"/>
    <w:p w:rsidR="001A4B9F" w:rsidRDefault="001A4B9F" w:rsidP="001A4B9F">
      <w:pPr>
        <w:spacing w:line="270" w:lineRule="atLeast"/>
        <w:rPr>
          <w:b/>
          <w:color w:val="00509F"/>
          <w:sz w:val="24"/>
          <w:szCs w:val="24"/>
        </w:rPr>
      </w:pPr>
      <w:r w:rsidRPr="00425D27">
        <w:rPr>
          <w:b/>
          <w:color w:val="00509F"/>
          <w:sz w:val="24"/>
          <w:szCs w:val="24"/>
        </w:rPr>
        <w:t>FREIE FAHRT FÜR DATEN</w:t>
      </w:r>
      <w:r>
        <w:rPr>
          <w:b/>
          <w:color w:val="00509F"/>
          <w:sz w:val="24"/>
          <w:szCs w:val="24"/>
        </w:rPr>
        <w:t xml:space="preserve"> </w:t>
      </w:r>
    </w:p>
    <w:p w:rsidR="001A4B9F" w:rsidRDefault="001A4B9F" w:rsidP="001A4B9F">
      <w:pPr>
        <w:spacing w:line="270" w:lineRule="atLeast"/>
        <w:rPr>
          <w:b/>
          <w:color w:val="00509F"/>
          <w:sz w:val="24"/>
          <w:szCs w:val="24"/>
        </w:rPr>
      </w:pPr>
    </w:p>
    <w:p w:rsidR="001A4B9F" w:rsidRPr="00425D27" w:rsidRDefault="001A4B9F" w:rsidP="001A4B9F">
      <w:pPr>
        <w:spacing w:line="276" w:lineRule="auto"/>
        <w:rPr>
          <w:rFonts w:cs="Arial"/>
          <w:color w:val="404040" w:themeColor="text1" w:themeTint="BF"/>
        </w:rPr>
      </w:pPr>
      <w:r w:rsidRPr="00425D27">
        <w:rPr>
          <w:rFonts w:cs="Arial"/>
          <w:color w:val="404040" w:themeColor="text1" w:themeTint="BF"/>
        </w:rPr>
        <w:t>Maschinen- und Anlagennetze benötigen schnelle Ethernet-Verbindungen. An den Knotenpunkten kommen häufig Multi-Port Ethernet Switche</w:t>
      </w:r>
      <w:r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zum Einsatz. Diese Switche</w:t>
      </w:r>
      <w:r>
        <w:rPr>
          <w:rFonts w:cs="Arial"/>
          <w:color w:val="404040" w:themeColor="text1" w:themeTint="BF"/>
        </w:rPr>
        <w:t>s</w:t>
      </w:r>
      <w:r w:rsidRPr="00425D27">
        <w:rPr>
          <w:rFonts w:cs="Arial"/>
          <w:color w:val="404040" w:themeColor="text1" w:themeTint="BF"/>
        </w:rPr>
        <w:t xml:space="preserve"> verfügen meist nur über einen 100 Mbit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>-Port, durch den sich die Daten aller Verbindungen "quetschen", was zu Verz</w:t>
      </w:r>
      <w:r w:rsidRPr="00425D27">
        <w:rPr>
          <w:rFonts w:cs="Arial"/>
          <w:color w:val="404040" w:themeColor="text1" w:themeTint="BF"/>
        </w:rPr>
        <w:t>ö</w:t>
      </w:r>
      <w:r w:rsidRPr="00425D27">
        <w:rPr>
          <w:rFonts w:cs="Arial"/>
          <w:color w:val="404040" w:themeColor="text1" w:themeTint="BF"/>
        </w:rPr>
        <w:t>gerungen führt.</w:t>
      </w:r>
      <w:r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 xml:space="preserve">Der industrielle Ethernet Switch IFGS-1822TF bietet eine Lösung für dieses Problem. Er stellt für seine 16 Fast Ethernet Ports zwei Gigabit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Ports zur Verfügung, die aufgrund ihrer höheren Übertragungsg</w:t>
      </w:r>
      <w:r w:rsidRPr="00425D27">
        <w:rPr>
          <w:rFonts w:cs="Arial"/>
          <w:color w:val="404040" w:themeColor="text1" w:themeTint="BF"/>
        </w:rPr>
        <w:t>e</w:t>
      </w:r>
      <w:r w:rsidRPr="00425D27">
        <w:rPr>
          <w:rFonts w:cs="Arial"/>
          <w:color w:val="404040" w:themeColor="text1" w:themeTint="BF"/>
        </w:rPr>
        <w:t>schwindigkeit eine "freie Fahrt für die Daten"</w:t>
      </w:r>
      <w:r>
        <w:rPr>
          <w:rFonts w:cs="Arial"/>
          <w:color w:val="404040" w:themeColor="text1" w:themeTint="BF"/>
        </w:rPr>
        <w:t xml:space="preserve"> </w:t>
      </w:r>
      <w:r w:rsidRPr="00425D27">
        <w:rPr>
          <w:rFonts w:cs="Arial"/>
          <w:color w:val="404040" w:themeColor="text1" w:themeTint="BF"/>
        </w:rPr>
        <w:t xml:space="preserve">ermöglichen. Der </w:t>
      </w:r>
      <w:proofErr w:type="spellStart"/>
      <w:r w:rsidRPr="00425D27">
        <w:rPr>
          <w:rFonts w:cs="Arial"/>
          <w:color w:val="404040" w:themeColor="text1" w:themeTint="BF"/>
        </w:rPr>
        <w:t>Uplink</w:t>
      </w:r>
      <w:proofErr w:type="spellEnd"/>
      <w:r w:rsidRPr="00425D27">
        <w:rPr>
          <w:rFonts w:cs="Arial"/>
          <w:color w:val="404040" w:themeColor="text1" w:themeTint="BF"/>
        </w:rPr>
        <w:t xml:space="preserve"> kann wahlweise in Kupfer oder Glasf</w:t>
      </w:r>
      <w:r w:rsidRPr="00425D27">
        <w:rPr>
          <w:rFonts w:cs="Arial"/>
          <w:color w:val="404040" w:themeColor="text1" w:themeTint="BF"/>
        </w:rPr>
        <w:t>a</w:t>
      </w:r>
      <w:r w:rsidRPr="00425D27">
        <w:rPr>
          <w:rFonts w:cs="Arial"/>
          <w:color w:val="404040" w:themeColor="text1" w:themeTint="BF"/>
        </w:rPr>
        <w:t>ser (Co</w:t>
      </w:r>
      <w:r>
        <w:rPr>
          <w:rFonts w:cs="Arial"/>
          <w:color w:val="404040" w:themeColor="text1" w:themeTint="BF"/>
        </w:rPr>
        <w:t xml:space="preserve">mbo-Port) ausgeführt werden. </w:t>
      </w:r>
      <w:r>
        <w:rPr>
          <w:rFonts w:cs="Arial"/>
          <w:color w:val="404040" w:themeColor="text1" w:themeTint="BF"/>
        </w:rPr>
        <w:br/>
      </w:r>
      <w:r w:rsidRPr="00425D27">
        <w:rPr>
          <w:rFonts w:cs="Arial"/>
          <w:color w:val="404040" w:themeColor="text1" w:themeTint="BF"/>
        </w:rPr>
        <w:t>Für den Einsatz im industriellen Umfeld ist der IFGS-1822TF bestens gerüstet. Er verfügt über einen erwe</w:t>
      </w:r>
      <w:r w:rsidRPr="00425D27">
        <w:rPr>
          <w:rFonts w:cs="Arial"/>
          <w:color w:val="404040" w:themeColor="text1" w:themeTint="BF"/>
        </w:rPr>
        <w:t>i</w:t>
      </w:r>
      <w:r w:rsidRPr="00425D27">
        <w:rPr>
          <w:rFonts w:cs="Arial"/>
          <w:color w:val="404040" w:themeColor="text1" w:themeTint="BF"/>
        </w:rPr>
        <w:t xml:space="preserve">terten Temperaturbereich von -40°C bis +75°C, ein robustes Metallgehäuse, 6kV ESD-Schutz und einen Weitbereichsspannungseingang von 12 bis 48VDC. Außerdem erfüllt er den </w:t>
      </w:r>
      <w:proofErr w:type="spellStart"/>
      <w:r w:rsidRPr="00425D27">
        <w:rPr>
          <w:rFonts w:cs="Arial"/>
          <w:color w:val="404040" w:themeColor="text1" w:themeTint="BF"/>
        </w:rPr>
        <w:t>Energy</w:t>
      </w:r>
      <w:proofErr w:type="spellEnd"/>
      <w:r w:rsidRPr="00425D27">
        <w:rPr>
          <w:rFonts w:cs="Arial"/>
          <w:color w:val="404040" w:themeColor="text1" w:themeTint="BF"/>
        </w:rPr>
        <w:t xml:space="preserve"> </w:t>
      </w:r>
      <w:proofErr w:type="spellStart"/>
      <w:r w:rsidRPr="00425D27">
        <w:rPr>
          <w:rFonts w:cs="Arial"/>
          <w:color w:val="404040" w:themeColor="text1" w:themeTint="BF"/>
        </w:rPr>
        <w:t>Eff</w:t>
      </w:r>
      <w:r w:rsidRPr="00425D27">
        <w:rPr>
          <w:rFonts w:cs="Arial"/>
          <w:color w:val="404040" w:themeColor="text1" w:themeTint="BF"/>
        </w:rPr>
        <w:t>i</w:t>
      </w:r>
      <w:r w:rsidRPr="00425D27">
        <w:rPr>
          <w:rFonts w:cs="Arial"/>
          <w:color w:val="404040" w:themeColor="text1" w:themeTint="BF"/>
        </w:rPr>
        <w:t>cient</w:t>
      </w:r>
      <w:proofErr w:type="spellEnd"/>
      <w:r w:rsidRPr="00425D27">
        <w:rPr>
          <w:rFonts w:cs="Arial"/>
          <w:color w:val="404040" w:themeColor="text1" w:themeTint="BF"/>
        </w:rPr>
        <w:t xml:space="preserve"> Ethernet (EEE) Standard nach IEEE 802.3az. Der Switch lässt sich auf der DIN-Schiene und an der Wand montieren.</w:t>
      </w:r>
    </w:p>
    <w:p w:rsidR="001A4B9F" w:rsidRDefault="001A4B9F" w:rsidP="001A4B9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1A4B9F" w:rsidRPr="00446A8E" w:rsidRDefault="001A4B9F" w:rsidP="001A4B9F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765353" wp14:editId="336757AB">
            <wp:simplePos x="0" y="0"/>
            <wp:positionH relativeFrom="column">
              <wp:posOffset>3487420</wp:posOffset>
            </wp:positionH>
            <wp:positionV relativeFrom="paragraph">
              <wp:posOffset>87630</wp:posOffset>
            </wp:positionV>
            <wp:extent cx="2734945" cy="2683510"/>
            <wp:effectExtent l="0" t="0" r="825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156</w:t>
      </w:r>
    </w:p>
    <w:p w:rsidR="001A4B9F" w:rsidRPr="00446A8E" w:rsidRDefault="001A4B9F" w:rsidP="001A4B9F">
      <w:pPr>
        <w:spacing w:line="276" w:lineRule="auto"/>
      </w:pPr>
      <w:r w:rsidRPr="00446A8E">
        <w:rPr>
          <w:b/>
        </w:rPr>
        <w:t xml:space="preserve">Zeichen: </w:t>
      </w:r>
      <w:r>
        <w:t>1149</w:t>
      </w:r>
      <w:r w:rsidRPr="00446A8E">
        <w:t xml:space="preserve"> (mit Leerzeichen)</w:t>
      </w:r>
      <w:r w:rsidRPr="00FA19AA">
        <w:rPr>
          <w:noProof/>
        </w:rPr>
        <w:t xml:space="preserve"> </w:t>
      </w:r>
    </w:p>
    <w:p w:rsidR="001A4B9F" w:rsidRPr="00425D27" w:rsidRDefault="001A4B9F" w:rsidP="001A4B9F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 xml:space="preserve">Bild: </w:t>
      </w:r>
      <w:r w:rsidRPr="00FA19AA">
        <w:rPr>
          <w:rFonts w:cs="Arial"/>
          <w:bCs/>
        </w:rPr>
        <w:t>Spectra-</w:t>
      </w:r>
      <w:r w:rsidRPr="00425D27">
        <w:rPr>
          <w:rFonts w:cs="Arial"/>
          <w:bCs/>
        </w:rPr>
        <w:t>IFGS-1822TF-Industrieller_Ethernet_Switch.jpg</w:t>
      </w:r>
    </w:p>
    <w:p w:rsidR="001A4B9F" w:rsidRPr="00425D27" w:rsidRDefault="001A4B9F" w:rsidP="001A4B9F">
      <w:pPr>
        <w:spacing w:line="276" w:lineRule="auto"/>
        <w:rPr>
          <w:rFonts w:cs="Arial"/>
          <w:bCs/>
        </w:rPr>
      </w:pPr>
    </w:p>
    <w:p w:rsidR="001A4B9F" w:rsidRDefault="001A4B9F" w:rsidP="001A4B9F">
      <w:pPr>
        <w:spacing w:line="276" w:lineRule="auto"/>
        <w:rPr>
          <w:b/>
        </w:rPr>
      </w:pPr>
    </w:p>
    <w:p w:rsidR="00596150" w:rsidRDefault="00596150" w:rsidP="00596150">
      <w:pPr>
        <w:spacing w:line="276" w:lineRule="auto"/>
        <w:rPr>
          <w:b/>
        </w:rPr>
      </w:pPr>
      <w:bookmarkStart w:id="4" w:name="_GoBack"/>
      <w:bookmarkEnd w:id="4"/>
    </w:p>
    <w:p w:rsidR="00596150" w:rsidRPr="00E65F6B" w:rsidRDefault="00596150" w:rsidP="00596150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32841" w:rsidRPr="00E65F6B" w:rsidRDefault="00732841" w:rsidP="00732841">
      <w:pPr>
        <w:spacing w:line="276" w:lineRule="auto"/>
      </w:pPr>
      <w:r w:rsidRPr="00E65F6B">
        <w:t xml:space="preserve">Jacqueline Nedialkov </w:t>
      </w:r>
    </w:p>
    <w:p w:rsidR="00732841" w:rsidRPr="00E65F6B" w:rsidRDefault="00732841" w:rsidP="0073284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32841" w:rsidRPr="0049665C" w:rsidRDefault="00732841" w:rsidP="0073284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732841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9787" wp14:editId="003CF5B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BB8B0" wp14:editId="7FD902C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A4B9F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96150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1527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2018-08-30T09:41:00Z</cp:lastPrinted>
  <dcterms:created xsi:type="dcterms:W3CDTF">2019-07-09T07:10:00Z</dcterms:created>
  <dcterms:modified xsi:type="dcterms:W3CDTF">2019-07-09T07:10:00Z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