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1B4B8C" w:rsidRPr="00143CCC" w:rsidRDefault="001B4B8C" w:rsidP="001B4B8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B4B8C" w:rsidRPr="00143CCC" w:rsidRDefault="001B4B8C" w:rsidP="001B4B8C">
      <w:pPr>
        <w:rPr>
          <w:rFonts w:ascii="Arial Black" w:hAnsi="Arial Black"/>
          <w:bCs/>
          <w:smallCaps/>
          <w:color w:val="808080"/>
          <w:sz w:val="32"/>
        </w:rPr>
      </w:pPr>
    </w:p>
    <w:p w:rsidR="001B4B8C" w:rsidRDefault="001B4B8C" w:rsidP="001B4B8C">
      <w:proofErr w:type="spellStart"/>
      <w:r>
        <w:t>NDiS</w:t>
      </w:r>
      <w:proofErr w:type="spellEnd"/>
      <w:r>
        <w:t xml:space="preserve"> B328 Serie</w:t>
      </w:r>
      <w:r w:rsidRPr="00446A8E">
        <w:t>:</w:t>
      </w:r>
      <w:r>
        <w:t xml:space="preserve"> </w:t>
      </w:r>
      <w:r>
        <w:rPr>
          <w:rFonts w:cs="Arial"/>
        </w:rPr>
        <w:t>Visualisierungssysteme für 4K Übertragungen</w:t>
      </w:r>
    </w:p>
    <w:p w:rsidR="001B4B8C" w:rsidRPr="00446A8E" w:rsidRDefault="001B4B8C" w:rsidP="001B4B8C"/>
    <w:p w:rsidR="001B4B8C" w:rsidRPr="002A60D6" w:rsidRDefault="001B4B8C" w:rsidP="001B4B8C">
      <w:pPr>
        <w:spacing w:line="270" w:lineRule="atLeast"/>
        <w:rPr>
          <w:b/>
          <w:color w:val="00509F"/>
          <w:sz w:val="24"/>
          <w:szCs w:val="24"/>
        </w:rPr>
      </w:pPr>
      <w:r>
        <w:rPr>
          <w:rFonts w:cs="Arial"/>
          <w:b/>
          <w:color w:val="00509F"/>
          <w:sz w:val="22"/>
          <w:szCs w:val="22"/>
        </w:rPr>
        <w:t>BRILLANTE BILDER IM DOPPELPACK</w:t>
      </w:r>
      <w:r w:rsidRPr="002A60D6">
        <w:rPr>
          <w:b/>
          <w:color w:val="00509F"/>
          <w:sz w:val="24"/>
          <w:szCs w:val="24"/>
        </w:rPr>
        <w:t xml:space="preserve"> </w:t>
      </w:r>
    </w:p>
    <w:p w:rsidR="001B4B8C" w:rsidRPr="002A60D6" w:rsidRDefault="001B4B8C" w:rsidP="001B4B8C">
      <w:pPr>
        <w:spacing w:line="270" w:lineRule="atLeast"/>
        <w:rPr>
          <w:b/>
          <w:color w:val="00509F"/>
          <w:sz w:val="24"/>
          <w:szCs w:val="24"/>
        </w:rPr>
      </w:pPr>
    </w:p>
    <w:p w:rsidR="001B4B8C" w:rsidRPr="002A60D6" w:rsidRDefault="001B4B8C" w:rsidP="001B4B8C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1B4B8C" w:rsidRPr="002A60D6" w:rsidRDefault="001B4B8C" w:rsidP="001B4B8C">
      <w:pPr>
        <w:spacing w:line="276" w:lineRule="auto"/>
        <w:rPr>
          <w:rFonts w:cs="Arial"/>
          <w:color w:val="404040" w:themeColor="text1" w:themeTint="BF"/>
        </w:rPr>
      </w:pPr>
      <w:proofErr w:type="spellStart"/>
      <w:r w:rsidRPr="00391897">
        <w:rPr>
          <w:rFonts w:cs="Arial"/>
        </w:rPr>
        <w:t>Gro</w:t>
      </w:r>
      <w:r>
        <w:rPr>
          <w:rFonts w:cs="Arial"/>
        </w:rPr>
        <w:t>ss</w:t>
      </w:r>
      <w:r w:rsidRPr="00391897">
        <w:rPr>
          <w:rFonts w:cs="Arial"/>
        </w:rPr>
        <w:t>displays</w:t>
      </w:r>
      <w:proofErr w:type="spellEnd"/>
      <w:r w:rsidRPr="00391897">
        <w:rPr>
          <w:rFonts w:cs="Arial"/>
        </w:rPr>
        <w:t xml:space="preserve"> als Werbe- und Informationssysteme</w:t>
      </w:r>
      <w:r>
        <w:rPr>
          <w:rFonts w:cs="Arial"/>
        </w:rPr>
        <w:t xml:space="preserve"> oder </w:t>
      </w:r>
      <w:r w:rsidRPr="00391897">
        <w:rPr>
          <w:rFonts w:cs="Arial"/>
        </w:rPr>
        <w:t>zur Visualisierung von Prozessabläufen in der i</w:t>
      </w:r>
      <w:r w:rsidRPr="00391897">
        <w:rPr>
          <w:rFonts w:cs="Arial"/>
        </w:rPr>
        <w:t>n</w:t>
      </w:r>
      <w:r w:rsidRPr="00391897">
        <w:rPr>
          <w:rFonts w:cs="Arial"/>
        </w:rPr>
        <w:t xml:space="preserve">dustriellen Fertigung </w:t>
      </w:r>
      <w:r>
        <w:rPr>
          <w:rFonts w:cs="Arial"/>
        </w:rPr>
        <w:t xml:space="preserve">sieht man </w:t>
      </w:r>
      <w:r w:rsidRPr="00391897">
        <w:rPr>
          <w:rFonts w:cs="Arial"/>
        </w:rPr>
        <w:t>immer häufiger</w:t>
      </w:r>
      <w:r>
        <w:rPr>
          <w:rFonts w:cs="Arial"/>
        </w:rPr>
        <w:t xml:space="preserve">. </w:t>
      </w:r>
      <w:r w:rsidRPr="00391897">
        <w:rPr>
          <w:rFonts w:cs="Arial"/>
        </w:rPr>
        <w:t>Robuste und wartungsarme Visualisierungs</w:t>
      </w:r>
      <w:r>
        <w:rPr>
          <w:rFonts w:cs="Arial"/>
        </w:rPr>
        <w:t>systeme</w:t>
      </w:r>
      <w:r w:rsidRPr="00391897">
        <w:rPr>
          <w:rFonts w:cs="Arial"/>
        </w:rPr>
        <w:t>, die b</w:t>
      </w:r>
      <w:r w:rsidRPr="00391897">
        <w:rPr>
          <w:rFonts w:cs="Arial"/>
        </w:rPr>
        <w:t>e</w:t>
      </w:r>
      <w:r w:rsidRPr="00391897">
        <w:rPr>
          <w:rFonts w:cs="Arial"/>
        </w:rPr>
        <w:t>züglich Grafikperformance und Rechenleistung hohe Anforderungen erfüllen, stellen den Content dafür b</w:t>
      </w:r>
      <w:r w:rsidRPr="00391897">
        <w:rPr>
          <w:rFonts w:cs="Arial"/>
        </w:rPr>
        <w:t>e</w:t>
      </w:r>
      <w:r w:rsidRPr="00391897">
        <w:rPr>
          <w:rFonts w:cs="Arial"/>
        </w:rPr>
        <w:t>reit.</w:t>
      </w:r>
      <w:r w:rsidRPr="00391897">
        <w:rPr>
          <w:rFonts w:cs="Arial"/>
        </w:rPr>
        <w:br/>
      </w:r>
      <w:r>
        <w:rPr>
          <w:rFonts w:cs="Arial"/>
        </w:rPr>
        <w:t xml:space="preserve">Die </w:t>
      </w:r>
      <w:r w:rsidRPr="00391897">
        <w:rPr>
          <w:rFonts w:cs="Arial"/>
        </w:rPr>
        <w:t>kompakte</w:t>
      </w:r>
      <w:r>
        <w:rPr>
          <w:rFonts w:cs="Arial"/>
        </w:rPr>
        <w:t>n</w:t>
      </w:r>
      <w:r w:rsidRPr="00391897">
        <w:rPr>
          <w:rFonts w:cs="Arial"/>
        </w:rPr>
        <w:t xml:space="preserve"> Visualisierungs</w:t>
      </w:r>
      <w:r>
        <w:rPr>
          <w:rFonts w:cs="Arial"/>
        </w:rPr>
        <w:t>systeme</w:t>
      </w:r>
      <w:r w:rsidRPr="00391897">
        <w:rPr>
          <w:rFonts w:cs="Arial"/>
        </w:rPr>
        <w:t xml:space="preserve"> de</w:t>
      </w:r>
      <w:r>
        <w:rPr>
          <w:rFonts w:cs="Arial"/>
        </w:rPr>
        <w:t>r</w:t>
      </w:r>
      <w:r w:rsidRPr="00391897">
        <w:rPr>
          <w:rFonts w:cs="Arial"/>
        </w:rPr>
        <w:t xml:space="preserve"> </w:t>
      </w:r>
      <w:proofErr w:type="spellStart"/>
      <w:r w:rsidRPr="00391897">
        <w:rPr>
          <w:rFonts w:cs="Arial"/>
          <w:b/>
        </w:rPr>
        <w:t>NDiS</w:t>
      </w:r>
      <w:proofErr w:type="spellEnd"/>
      <w:r w:rsidRPr="00391897">
        <w:rPr>
          <w:rFonts w:cs="Arial"/>
          <w:b/>
        </w:rPr>
        <w:t xml:space="preserve"> B328-Serie</w:t>
      </w:r>
      <w:r>
        <w:rPr>
          <w:rFonts w:cs="Arial"/>
        </w:rPr>
        <w:t xml:space="preserve"> von Spectra sind die ideale Besetzung für di</w:t>
      </w:r>
      <w:r>
        <w:rPr>
          <w:rFonts w:cs="Arial"/>
        </w:rPr>
        <w:t>e</w:t>
      </w:r>
      <w:r>
        <w:rPr>
          <w:rFonts w:cs="Arial"/>
        </w:rPr>
        <w:t xml:space="preserve">se Anwendungsgebiete. Sie </w:t>
      </w:r>
      <w:r w:rsidRPr="00391897">
        <w:rPr>
          <w:rFonts w:cs="Arial"/>
        </w:rPr>
        <w:t>ermöglich</w:t>
      </w:r>
      <w:r>
        <w:rPr>
          <w:rFonts w:cs="Arial"/>
        </w:rPr>
        <w:t>en</w:t>
      </w:r>
      <w:r w:rsidRPr="00391897">
        <w:rPr>
          <w:rFonts w:cs="Arial"/>
        </w:rPr>
        <w:t xml:space="preserve"> die simultane Darstellung von 4K</w:t>
      </w:r>
      <w:r>
        <w:rPr>
          <w:rFonts w:cs="Arial"/>
        </w:rPr>
        <w:t xml:space="preserve"> </w:t>
      </w:r>
      <w:r w:rsidRPr="00391897">
        <w:rPr>
          <w:rFonts w:cs="Arial"/>
        </w:rPr>
        <w:t>Inhalten auf zwei Displays, die über HDMI angeschlossen werden.</w:t>
      </w:r>
      <w:r>
        <w:rPr>
          <w:rFonts w:cs="Arial"/>
        </w:rPr>
        <w:t xml:space="preserve"> Die lüfterlosen Mini-PC dieser Serie arbeiten mit modernen Prozessoren der </w:t>
      </w:r>
      <w:proofErr w:type="spellStart"/>
      <w:r>
        <w:rPr>
          <w:rFonts w:cs="Arial"/>
        </w:rPr>
        <w:t>Skylake</w:t>
      </w:r>
      <w:proofErr w:type="spellEnd"/>
      <w:r>
        <w:rPr>
          <w:rFonts w:cs="Arial"/>
        </w:rPr>
        <w:t xml:space="preserve">- und </w:t>
      </w:r>
      <w:proofErr w:type="spellStart"/>
      <w:r>
        <w:rPr>
          <w:rFonts w:cs="Arial"/>
        </w:rPr>
        <w:t>Kaby</w:t>
      </w:r>
      <w:proofErr w:type="spellEnd"/>
      <w:r>
        <w:rPr>
          <w:rFonts w:cs="Arial"/>
        </w:rPr>
        <w:t xml:space="preserve"> Lake-Architektur. Die leistungsstärkste Variante mit einem</w:t>
      </w:r>
      <w:r w:rsidRPr="00E642DB">
        <w:rPr>
          <w:rFonts w:cs="Arial"/>
        </w:rPr>
        <w:t xml:space="preserve"> </w:t>
      </w:r>
      <w:r w:rsidRPr="002C2460">
        <w:rPr>
          <w:rFonts w:cs="Arial"/>
        </w:rPr>
        <w:t>Intel</w:t>
      </w:r>
      <w:r w:rsidRPr="002C2460">
        <w:rPr>
          <w:rFonts w:cs="Arial"/>
          <w:vertAlign w:val="superscript"/>
        </w:rPr>
        <w:t>®</w:t>
      </w:r>
      <w:r w:rsidRPr="002C2460">
        <w:rPr>
          <w:rFonts w:cs="Arial"/>
        </w:rPr>
        <w:t xml:space="preserve"> Core</w:t>
      </w:r>
      <w:r w:rsidRPr="002C2460">
        <w:rPr>
          <w:rFonts w:cs="Arial"/>
          <w:vertAlign w:val="superscript"/>
        </w:rPr>
        <w:t>™</w:t>
      </w:r>
      <w:r w:rsidRPr="00E642DB">
        <w:rPr>
          <w:rFonts w:cs="Arial"/>
        </w:rPr>
        <w:t xml:space="preserve"> i5-7300U</w:t>
      </w:r>
      <w:r>
        <w:rPr>
          <w:rFonts w:cs="Arial"/>
        </w:rPr>
        <w:t xml:space="preserve"> Prozessor zeichnet sich durch </w:t>
      </w:r>
      <w:r w:rsidRPr="00391897">
        <w:rPr>
          <w:rFonts w:cs="Arial"/>
        </w:rPr>
        <w:t>eine hohe Rechenperformance</w:t>
      </w:r>
      <w:r>
        <w:rPr>
          <w:rFonts w:cs="Arial"/>
        </w:rPr>
        <w:t xml:space="preserve"> in Verbindung mit </w:t>
      </w:r>
      <w:r w:rsidRPr="00391897">
        <w:rPr>
          <w:rFonts w:cs="Arial"/>
        </w:rPr>
        <w:t>eine</w:t>
      </w:r>
      <w:r>
        <w:rPr>
          <w:rFonts w:cs="Arial"/>
        </w:rPr>
        <w:t>r</w:t>
      </w:r>
      <w:r w:rsidRPr="00391897">
        <w:rPr>
          <w:rFonts w:cs="Arial"/>
        </w:rPr>
        <w:t xml:space="preserve"> niedrige</w:t>
      </w:r>
      <w:r>
        <w:rPr>
          <w:rFonts w:cs="Arial"/>
        </w:rPr>
        <w:t>n</w:t>
      </w:r>
      <w:r w:rsidRPr="00391897">
        <w:rPr>
          <w:rFonts w:cs="Arial"/>
        </w:rPr>
        <w:t xml:space="preserve"> Verlustlei</w:t>
      </w:r>
      <w:r w:rsidRPr="00391897">
        <w:rPr>
          <w:rFonts w:cs="Arial"/>
        </w:rPr>
        <w:t>s</w:t>
      </w:r>
      <w:r w:rsidRPr="00391897">
        <w:rPr>
          <w:rFonts w:cs="Arial"/>
        </w:rPr>
        <w:t>tung von l</w:t>
      </w:r>
      <w:r w:rsidRPr="00391897">
        <w:rPr>
          <w:rFonts w:cs="Arial"/>
        </w:rPr>
        <w:t>e</w:t>
      </w:r>
      <w:r w:rsidRPr="00391897">
        <w:rPr>
          <w:rFonts w:cs="Arial"/>
        </w:rPr>
        <w:t>diglich 15 Watt TDP au</w:t>
      </w:r>
      <w:r>
        <w:rPr>
          <w:rFonts w:cs="Arial"/>
        </w:rPr>
        <w:t>s</w:t>
      </w:r>
      <w:r w:rsidRPr="00391897">
        <w:rPr>
          <w:rFonts w:cs="Arial"/>
        </w:rPr>
        <w:t xml:space="preserve">. </w:t>
      </w:r>
      <w:r>
        <w:rPr>
          <w:rFonts w:cs="Arial"/>
        </w:rPr>
        <w:br/>
        <w:t xml:space="preserve">Das </w:t>
      </w:r>
      <w:r w:rsidRPr="00391897">
        <w:rPr>
          <w:rFonts w:cs="Arial"/>
        </w:rPr>
        <w:t xml:space="preserve">ultraflache Gehäuse </w:t>
      </w:r>
      <w:r>
        <w:rPr>
          <w:rFonts w:cs="Arial"/>
        </w:rPr>
        <w:t>(</w:t>
      </w:r>
      <w:r w:rsidRPr="00391897">
        <w:rPr>
          <w:rFonts w:cs="Arial"/>
        </w:rPr>
        <w:t>2</w:t>
      </w:r>
      <w:r>
        <w:rPr>
          <w:rFonts w:cs="Arial"/>
        </w:rPr>
        <w:t>24</w:t>
      </w:r>
      <w:r w:rsidRPr="00391897">
        <w:rPr>
          <w:rFonts w:cs="Arial"/>
        </w:rPr>
        <w:t xml:space="preserve"> x 147 x 29 mm</w:t>
      </w:r>
      <w:r>
        <w:rPr>
          <w:rFonts w:cs="Arial"/>
        </w:rPr>
        <w:t>)</w:t>
      </w:r>
      <w:r w:rsidRPr="00391897">
        <w:rPr>
          <w:rFonts w:cs="Arial"/>
        </w:rPr>
        <w:t xml:space="preserve"> </w:t>
      </w:r>
      <w:r>
        <w:rPr>
          <w:rFonts w:cs="Arial"/>
        </w:rPr>
        <w:t>macht das Visualisierungssystem</w:t>
      </w:r>
      <w:r w:rsidRPr="00391897">
        <w:rPr>
          <w:rFonts w:cs="Arial"/>
        </w:rPr>
        <w:t xml:space="preserve"> </w:t>
      </w:r>
      <w:r>
        <w:rPr>
          <w:rFonts w:cs="Arial"/>
        </w:rPr>
        <w:t xml:space="preserve">zum </w:t>
      </w:r>
      <w:r w:rsidRPr="00391897">
        <w:rPr>
          <w:rFonts w:cs="Arial"/>
        </w:rPr>
        <w:t>wahre</w:t>
      </w:r>
      <w:r>
        <w:rPr>
          <w:rFonts w:cs="Arial"/>
        </w:rPr>
        <w:t>n</w:t>
      </w:r>
      <w:r w:rsidRPr="00391897">
        <w:rPr>
          <w:rFonts w:cs="Arial"/>
        </w:rPr>
        <w:t xml:space="preserve"> „Raumwu</w:t>
      </w:r>
      <w:r w:rsidRPr="00391897">
        <w:rPr>
          <w:rFonts w:cs="Arial"/>
        </w:rPr>
        <w:t>n</w:t>
      </w:r>
      <w:r w:rsidRPr="00391897">
        <w:rPr>
          <w:rFonts w:cs="Arial"/>
        </w:rPr>
        <w:t>der“, d</w:t>
      </w:r>
      <w:r>
        <w:rPr>
          <w:rFonts w:cs="Arial"/>
        </w:rPr>
        <w:t xml:space="preserve">as </w:t>
      </w:r>
      <w:r w:rsidRPr="00391897">
        <w:rPr>
          <w:rFonts w:cs="Arial"/>
        </w:rPr>
        <w:t>hinter dem Display verschwinde</w:t>
      </w:r>
      <w:r>
        <w:rPr>
          <w:rFonts w:cs="Arial"/>
        </w:rPr>
        <w:t>t</w:t>
      </w:r>
      <w:r w:rsidRPr="00391897">
        <w:rPr>
          <w:rFonts w:cs="Arial"/>
        </w:rPr>
        <w:t>. Trotz der kompakten Abmessungen findet sich noch Platz für ein 2.5'' Laufwerk mit SATA</w:t>
      </w:r>
      <w:r>
        <w:rPr>
          <w:rFonts w:cs="Arial"/>
        </w:rPr>
        <w:t xml:space="preserve"> III</w:t>
      </w:r>
      <w:r w:rsidRPr="00391897">
        <w:rPr>
          <w:rFonts w:cs="Arial"/>
        </w:rPr>
        <w:t xml:space="preserve"> und einen M</w:t>
      </w:r>
      <w:r>
        <w:rPr>
          <w:rFonts w:cs="Arial"/>
        </w:rPr>
        <w:t>.</w:t>
      </w:r>
      <w:r w:rsidRPr="00391897">
        <w:rPr>
          <w:rFonts w:cs="Arial"/>
        </w:rPr>
        <w:t>2 Port für zusätzliche Interfaces</w:t>
      </w:r>
      <w:r>
        <w:rPr>
          <w:rFonts w:cs="Arial"/>
        </w:rPr>
        <w:t xml:space="preserve">. </w:t>
      </w:r>
      <w:r>
        <w:rPr>
          <w:rFonts w:cs="Arial"/>
        </w:rPr>
        <w:br/>
        <w:t xml:space="preserve">Der </w:t>
      </w:r>
      <w:r w:rsidRPr="00391897">
        <w:rPr>
          <w:rFonts w:cs="Arial"/>
        </w:rPr>
        <w:t>erweiterte Temperaturbereich von -20°C bis +50°C</w:t>
      </w:r>
      <w:r>
        <w:rPr>
          <w:rFonts w:cs="Arial"/>
        </w:rPr>
        <w:t xml:space="preserve"> lässt zahlreiche Einsatzgebiete zu.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p w:rsidR="001B4B8C" w:rsidRDefault="001B4B8C" w:rsidP="001B4B8C">
      <w:pPr>
        <w:spacing w:line="276" w:lineRule="auto"/>
        <w:rPr>
          <w:rFonts w:cs="Arial"/>
          <w:color w:val="404040" w:themeColor="text1" w:themeTint="BF"/>
        </w:rPr>
      </w:pPr>
    </w:p>
    <w:p w:rsidR="001B4B8C" w:rsidRPr="00446A8E" w:rsidRDefault="001B4B8C" w:rsidP="001B4B8C">
      <w:pPr>
        <w:spacing w:line="276" w:lineRule="auto"/>
        <w:rPr>
          <w:b/>
        </w:rPr>
      </w:pPr>
    </w:p>
    <w:p w:rsidR="001B4B8C" w:rsidRPr="00446A8E" w:rsidRDefault="001B4B8C" w:rsidP="001B4B8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171</w:t>
      </w:r>
    </w:p>
    <w:p w:rsidR="001B4B8C" w:rsidRPr="00446A8E" w:rsidRDefault="001B4B8C" w:rsidP="001B4B8C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7F2F491C" wp14:editId="5414A757">
            <wp:simplePos x="0" y="0"/>
            <wp:positionH relativeFrom="column">
              <wp:posOffset>3074753</wp:posOffset>
            </wp:positionH>
            <wp:positionV relativeFrom="paragraph">
              <wp:posOffset>72694</wp:posOffset>
            </wp:positionV>
            <wp:extent cx="2814674" cy="1902433"/>
            <wp:effectExtent l="0" t="0" r="508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-B328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83" cy="190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132</w:t>
      </w:r>
      <w:r>
        <w:t>1</w:t>
      </w:r>
      <w:bookmarkStart w:id="4" w:name="_GoBack"/>
      <w:bookmarkEnd w:id="4"/>
      <w:r w:rsidRPr="00446A8E">
        <w:t xml:space="preserve"> (mit Leerzeichen)</w:t>
      </w:r>
    </w:p>
    <w:p w:rsidR="001B4B8C" w:rsidRPr="00233036" w:rsidRDefault="001B4B8C" w:rsidP="001B4B8C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 xml:space="preserve">Bild: </w:t>
      </w:r>
      <w:r w:rsidRPr="002C66DD">
        <w:rPr>
          <w:rFonts w:cs="Arial"/>
          <w:bCs/>
        </w:rPr>
        <w:t>Spectra-NDIS B328-Visualisierungssystem.jpg</w:t>
      </w:r>
    </w:p>
    <w:p w:rsidR="001B4B8C" w:rsidRPr="00233036" w:rsidRDefault="001B4B8C" w:rsidP="001B4B8C">
      <w:pPr>
        <w:spacing w:line="276" w:lineRule="auto"/>
        <w:rPr>
          <w:rFonts w:cs="Arial"/>
          <w:bCs/>
        </w:rPr>
      </w:pPr>
    </w:p>
    <w:p w:rsidR="007362BD" w:rsidRPr="00AF2487" w:rsidRDefault="007362BD" w:rsidP="007362BD">
      <w:pPr>
        <w:spacing w:line="276" w:lineRule="auto"/>
        <w:rPr>
          <w:rFonts w:cs="Arial"/>
          <w:bCs/>
        </w:rPr>
      </w:pPr>
    </w:p>
    <w:p w:rsidR="007362BD" w:rsidRDefault="007362BD" w:rsidP="007362BD">
      <w:pPr>
        <w:spacing w:line="276" w:lineRule="auto"/>
        <w:rPr>
          <w:b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1592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2018-07-20T11:23:00Z</cp:lastPrinted>
  <dcterms:created xsi:type="dcterms:W3CDTF">2018-08-08T08:59:00Z</dcterms:created>
  <dcterms:modified xsi:type="dcterms:W3CDTF">2018-08-08T08:59:00Z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