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Pr="00C97481"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sidRPr="00C97481">
        <w:rPr>
          <w:rFonts w:ascii="Arial Black" w:hAnsi="Arial Black"/>
          <w:b w:val="0"/>
          <w:bCs/>
          <w:color w:val="808080"/>
          <w:sz w:val="32"/>
        </w:rPr>
        <w:t xml:space="preserve"> </w:t>
      </w:r>
    </w:p>
    <w:p w:rsidR="00143CCC" w:rsidRPr="00C97481"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Pr="00C97481" w:rsidRDefault="00DA0626" w:rsidP="00143CCC">
      <w:pPr>
        <w:rPr>
          <w:rFonts w:ascii="Arial Black" w:hAnsi="Arial Black"/>
          <w:bCs/>
          <w:smallCaps/>
          <w:color w:val="808080"/>
          <w:sz w:val="32"/>
        </w:rPr>
      </w:pPr>
    </w:p>
    <w:p w:rsidR="00DA0626" w:rsidRPr="00C97481" w:rsidRDefault="00DA0626" w:rsidP="00143CCC">
      <w:pPr>
        <w:rPr>
          <w:rFonts w:ascii="Arial Black" w:hAnsi="Arial Black"/>
          <w:bCs/>
          <w:smallCaps/>
          <w:color w:val="808080"/>
          <w:sz w:val="32"/>
        </w:rPr>
      </w:pPr>
    </w:p>
    <w:p w:rsidR="00DA0626" w:rsidRPr="00C97481" w:rsidRDefault="00DA0626" w:rsidP="00143CCC">
      <w:pPr>
        <w:rPr>
          <w:rFonts w:ascii="Arial Black" w:hAnsi="Arial Black"/>
          <w:bCs/>
          <w:smallCaps/>
          <w:color w:val="808080"/>
          <w:sz w:val="32"/>
        </w:rPr>
      </w:pPr>
    </w:p>
    <w:p w:rsidR="00143CCC" w:rsidRPr="00C97481" w:rsidRDefault="00143CCC" w:rsidP="00143CCC">
      <w:pPr>
        <w:rPr>
          <w:rFonts w:ascii="Arial Black" w:hAnsi="Arial Black"/>
          <w:bCs/>
          <w:smallCaps/>
          <w:color w:val="808080"/>
          <w:sz w:val="32"/>
        </w:rPr>
      </w:pPr>
      <w:r w:rsidRPr="00C97481">
        <w:rPr>
          <w:rFonts w:ascii="Arial Black" w:hAnsi="Arial Black"/>
          <w:bCs/>
          <w:smallCaps/>
          <w:color w:val="808080"/>
          <w:sz w:val="32"/>
        </w:rPr>
        <w:t xml:space="preserve">PRESSEMITTEILUNG </w:t>
      </w:r>
    </w:p>
    <w:p w:rsidR="00143CCC" w:rsidRPr="00C97481" w:rsidRDefault="00143CCC" w:rsidP="00143CCC">
      <w:pPr>
        <w:rPr>
          <w:rFonts w:ascii="Arial Black" w:hAnsi="Arial Black"/>
          <w:bCs/>
          <w:smallCaps/>
          <w:color w:val="808080"/>
          <w:sz w:val="32"/>
        </w:rPr>
      </w:pPr>
      <w:bookmarkStart w:id="4" w:name="_GoBack"/>
    </w:p>
    <w:bookmarkEnd w:id="4"/>
    <w:p w:rsidR="00DF62C7" w:rsidRPr="006E4971" w:rsidRDefault="00C97481" w:rsidP="00DF62C7">
      <w:r w:rsidRPr="006E4971">
        <w:t>MS-98H3</w:t>
      </w:r>
      <w:r w:rsidR="0040122C" w:rsidRPr="006E4971">
        <w:t>-7600U</w:t>
      </w:r>
      <w:r w:rsidR="00446A8E" w:rsidRPr="006E4971">
        <w:t xml:space="preserve">: </w:t>
      </w:r>
      <w:r w:rsidRPr="006E4971">
        <w:t>3</w:t>
      </w:r>
      <w:r w:rsidR="00F07184" w:rsidRPr="006E4971">
        <w:t>.</w:t>
      </w:r>
      <w:r w:rsidRPr="006E4971">
        <w:t xml:space="preserve">5“ Embedded Board mit </w:t>
      </w:r>
      <w:proofErr w:type="spellStart"/>
      <w:r w:rsidRPr="006E4971">
        <w:t>Kaby</w:t>
      </w:r>
      <w:proofErr w:type="spellEnd"/>
      <w:r w:rsidRPr="006E4971">
        <w:t xml:space="preserve"> Lake Prozessor</w:t>
      </w:r>
      <w:r w:rsidR="0040122C" w:rsidRPr="006E4971">
        <w:t xml:space="preserve"> für High Performance Embedded Comp</w:t>
      </w:r>
      <w:r w:rsidR="0040122C" w:rsidRPr="006E4971">
        <w:t>u</w:t>
      </w:r>
      <w:r w:rsidR="0040122C" w:rsidRPr="006E4971">
        <w:t>ting Lösungen</w:t>
      </w:r>
    </w:p>
    <w:p w:rsidR="007B0D4A" w:rsidRPr="006E4971" w:rsidRDefault="007B0D4A"/>
    <w:bookmarkEnd w:id="0"/>
    <w:bookmarkEnd w:id="1"/>
    <w:bookmarkEnd w:id="2"/>
    <w:p w:rsidR="000640EF" w:rsidRPr="006E4971" w:rsidRDefault="00C97481" w:rsidP="009140CB">
      <w:pPr>
        <w:spacing w:line="270" w:lineRule="atLeast"/>
        <w:rPr>
          <w:b/>
          <w:color w:val="00509F"/>
          <w:sz w:val="24"/>
          <w:szCs w:val="24"/>
        </w:rPr>
      </w:pPr>
      <w:r w:rsidRPr="006E4971">
        <w:rPr>
          <w:b/>
          <w:color w:val="00509F"/>
          <w:sz w:val="24"/>
          <w:szCs w:val="24"/>
        </w:rPr>
        <w:t>High Performance</w:t>
      </w:r>
      <w:r w:rsidR="00DB2543" w:rsidRPr="006E4971">
        <w:rPr>
          <w:b/>
          <w:color w:val="00509F"/>
          <w:sz w:val="24"/>
          <w:szCs w:val="24"/>
        </w:rPr>
        <w:t xml:space="preserve"> </w:t>
      </w:r>
      <w:r w:rsidRPr="006E4971">
        <w:rPr>
          <w:b/>
          <w:color w:val="00509F"/>
          <w:sz w:val="24"/>
          <w:szCs w:val="24"/>
        </w:rPr>
        <w:t>Embe</w:t>
      </w:r>
      <w:r w:rsidR="0040122C" w:rsidRPr="006E4971">
        <w:rPr>
          <w:b/>
          <w:color w:val="00509F"/>
          <w:sz w:val="24"/>
          <w:szCs w:val="24"/>
        </w:rPr>
        <w:t>dd</w:t>
      </w:r>
      <w:r w:rsidR="000B53F5" w:rsidRPr="006E4971">
        <w:rPr>
          <w:b/>
          <w:color w:val="00509F"/>
          <w:sz w:val="24"/>
          <w:szCs w:val="24"/>
        </w:rPr>
        <w:t>ed Computing</w:t>
      </w:r>
    </w:p>
    <w:p w:rsidR="00D059F4" w:rsidRPr="006E4971" w:rsidRDefault="00D059F4" w:rsidP="009140CB">
      <w:pPr>
        <w:spacing w:line="270" w:lineRule="atLeast"/>
        <w:rPr>
          <w:b/>
          <w:color w:val="00509F"/>
          <w:sz w:val="24"/>
          <w:szCs w:val="24"/>
        </w:rPr>
      </w:pPr>
    </w:p>
    <w:p w:rsidR="00D059F4" w:rsidRDefault="00C97481" w:rsidP="003D587C">
      <w:pPr>
        <w:spacing w:line="270" w:lineRule="atLeast"/>
      </w:pPr>
      <w:r>
        <w:t xml:space="preserve">Leistungsstark, </w:t>
      </w:r>
      <w:proofErr w:type="spellStart"/>
      <w:r>
        <w:t>lüfterlos</w:t>
      </w:r>
      <w:proofErr w:type="spellEnd"/>
      <w:r>
        <w:t xml:space="preserve"> und kompakt! Sind das die Anforderungen, die Sie an Ihre Embedded Computing Lösung haben? Spectra bietet mit dem </w:t>
      </w:r>
      <w:r w:rsidRPr="00C97481">
        <w:rPr>
          <w:rStyle w:val="Fett"/>
          <w:b w:val="0"/>
        </w:rPr>
        <w:t>MS-98H3</w:t>
      </w:r>
      <w:r w:rsidR="000B53F5">
        <w:rPr>
          <w:rStyle w:val="Fett"/>
          <w:b w:val="0"/>
        </w:rPr>
        <w:t xml:space="preserve"> </w:t>
      </w:r>
      <w:r>
        <w:t xml:space="preserve">ein 3.5“ Board an, das </w:t>
      </w:r>
      <w:r w:rsidR="000B53F5">
        <w:t>diese</w:t>
      </w:r>
      <w:r>
        <w:t xml:space="preserve"> hohe Performance garantiert. Dafür sorgt der </w:t>
      </w:r>
      <w:r w:rsidR="000B53F5">
        <w:t xml:space="preserve">aufgelötete </w:t>
      </w:r>
      <w:r>
        <w:t xml:space="preserve">Intel® i7-7600U Prozessor der </w:t>
      </w:r>
      <w:proofErr w:type="spellStart"/>
      <w:r>
        <w:t>Kaby</w:t>
      </w:r>
      <w:proofErr w:type="spellEnd"/>
      <w:r>
        <w:t xml:space="preserve"> Lake Familie. </w:t>
      </w:r>
      <w:r w:rsidR="000B53F5">
        <w:t>Den</w:t>
      </w:r>
      <w:r>
        <w:t xml:space="preserve"> </w:t>
      </w:r>
      <w:proofErr w:type="spellStart"/>
      <w:r>
        <w:t>lüfterlosen</w:t>
      </w:r>
      <w:proofErr w:type="spellEnd"/>
      <w:r>
        <w:t xml:space="preserve"> Betrieb e</w:t>
      </w:r>
      <w:r>
        <w:t>r</w:t>
      </w:r>
      <w:r>
        <w:t>möglicht das durchdachte Wärmemanagement. Alle wärmeerzeugenden Bauteile sind auf der Unterseite angebracht und deren Wärme wird durch einen optimierten Kühlkörper abgeführt. Alternativ kann das Board auch ohne den mitgelieferten Kühlkörper direkt an eine andere wärmeabführende Fläche (z.B. Gehäusea</w:t>
      </w:r>
      <w:r>
        <w:t>u</w:t>
      </w:r>
      <w:r>
        <w:t xml:space="preserve">ßenwand) </w:t>
      </w:r>
      <w:r w:rsidR="00B74F51" w:rsidRPr="00B74F51">
        <w:t>montiert</w:t>
      </w:r>
      <w:r w:rsidRPr="000B53F5">
        <w:rPr>
          <w:color w:val="FF0000"/>
        </w:rPr>
        <w:t xml:space="preserve"> </w:t>
      </w:r>
      <w:r>
        <w:t xml:space="preserve">werden. Komponenten wie z.B. Speicher und auch die Erweiterungssteckplätze sind frei zugänglich auf der Oberseite des Boards angeordnet. Zwei </w:t>
      </w:r>
      <w:proofErr w:type="spellStart"/>
      <w:r>
        <w:t>mPCIe</w:t>
      </w:r>
      <w:proofErr w:type="spellEnd"/>
      <w:r>
        <w:t xml:space="preserve"> Steckplätze lassen individuelle Erweit</w:t>
      </w:r>
      <w:r>
        <w:t>e</w:t>
      </w:r>
      <w:r>
        <w:t xml:space="preserve">rungen zu. </w:t>
      </w:r>
      <w:r w:rsidR="00B74F51">
        <w:t xml:space="preserve">Drei unabhängigen Displays werden über </w:t>
      </w:r>
      <w:r>
        <w:t>je ein</w:t>
      </w:r>
      <w:r w:rsidR="00B74F51">
        <w:t>en</w:t>
      </w:r>
      <w:r>
        <w:t xml:space="preserve"> HDMI</w:t>
      </w:r>
      <w:r w:rsidR="00B74F51">
        <w:t>-</w:t>
      </w:r>
      <w:r>
        <w:t>, DP</w:t>
      </w:r>
      <w:r w:rsidR="00B74F51">
        <w:t>-</w:t>
      </w:r>
      <w:r>
        <w:t xml:space="preserve"> und LVDS</w:t>
      </w:r>
      <w:r w:rsidR="00B74F51">
        <w:t>-</w:t>
      </w:r>
      <w:r>
        <w:t xml:space="preserve">Port </w:t>
      </w:r>
      <w:r w:rsidR="00B74F51">
        <w:t xml:space="preserve">angeschlossen. </w:t>
      </w:r>
      <w:r>
        <w:t xml:space="preserve"> All das ist auf dem </w:t>
      </w:r>
      <w:r w:rsidR="0040122C">
        <w:t xml:space="preserve">3.5“ </w:t>
      </w:r>
      <w:r>
        <w:t xml:space="preserve">Embedded-Board </w:t>
      </w:r>
      <w:r w:rsidR="000B53F5" w:rsidRPr="00C97481">
        <w:rPr>
          <w:rStyle w:val="Fett"/>
          <w:b w:val="0"/>
        </w:rPr>
        <w:t>MS-98H3</w:t>
      </w:r>
      <w:r w:rsidR="000B53F5">
        <w:rPr>
          <w:rStyle w:val="Fett"/>
          <w:b w:val="0"/>
        </w:rPr>
        <w:t xml:space="preserve"> </w:t>
      </w:r>
      <w:r>
        <w:t>mit den kompakten Abmaßen von 146 x102 mm unte</w:t>
      </w:r>
      <w:r>
        <w:t>r</w:t>
      </w:r>
      <w:r>
        <w:t xml:space="preserve">gebracht, das </w:t>
      </w:r>
      <w:r w:rsidR="000B53F5">
        <w:t xml:space="preserve">Ihnen </w:t>
      </w:r>
      <w:r>
        <w:t>den Aufbau einer kompakten Embedded</w:t>
      </w:r>
      <w:r w:rsidR="000B53F5">
        <w:t xml:space="preserve"> Computing </w:t>
      </w:r>
      <w:r>
        <w:t>Lösung ermöglicht.</w:t>
      </w:r>
      <w:r w:rsidR="00BD295A" w:rsidRPr="00BD295A">
        <w:br/>
      </w:r>
      <w:r w:rsidR="00BD295A" w:rsidRPr="00BD295A">
        <w:br/>
      </w:r>
    </w:p>
    <w:p w:rsidR="007B0D4A" w:rsidRPr="00446A8E" w:rsidRDefault="007B0D4A" w:rsidP="00446A8E">
      <w:pPr>
        <w:spacing w:line="276" w:lineRule="auto"/>
        <w:rPr>
          <w:b/>
        </w:rPr>
      </w:pPr>
      <w:r w:rsidRPr="00446A8E">
        <w:rPr>
          <w:b/>
        </w:rPr>
        <w:t>Wörter:</w:t>
      </w:r>
      <w:r w:rsidRPr="00446A8E">
        <w:t xml:space="preserve">   </w:t>
      </w:r>
      <w:r w:rsidR="006D7D3A">
        <w:t>1</w:t>
      </w:r>
      <w:r w:rsidR="006B0139">
        <w:t>5</w:t>
      </w:r>
      <w:r w:rsidR="00B847F6">
        <w:t>1</w:t>
      </w:r>
    </w:p>
    <w:p w:rsidR="007B0D4A" w:rsidRPr="00446A8E" w:rsidRDefault="006E4971" w:rsidP="00446A8E">
      <w:pPr>
        <w:spacing w:line="276" w:lineRule="auto"/>
      </w:pPr>
      <w:r>
        <w:rPr>
          <w:rFonts w:cs="Arial"/>
          <w:bCs/>
          <w:noProof/>
        </w:rPr>
        <w:drawing>
          <wp:anchor distT="0" distB="0" distL="114300" distR="114300" simplePos="0" relativeHeight="251664384" behindDoc="1" locked="0" layoutInCell="1" allowOverlap="1" wp14:anchorId="5B238876" wp14:editId="7D36F439">
            <wp:simplePos x="0" y="0"/>
            <wp:positionH relativeFrom="column">
              <wp:posOffset>2762885</wp:posOffset>
            </wp:positionH>
            <wp:positionV relativeFrom="paragraph">
              <wp:posOffset>16510</wp:posOffset>
            </wp:positionV>
            <wp:extent cx="3542030" cy="2578100"/>
            <wp:effectExtent l="0" t="0" r="1270" b="0"/>
            <wp:wrapTight wrapText="left">
              <wp:wrapPolygon edited="0">
                <wp:start x="0" y="0"/>
                <wp:lineTo x="0" y="21387"/>
                <wp:lineTo x="21492" y="21387"/>
                <wp:lineTo x="2149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98H3-Kaby-Lake-Embedded-Board.jpg"/>
                    <pic:cNvPicPr/>
                  </pic:nvPicPr>
                  <pic:blipFill>
                    <a:blip r:embed="rId9">
                      <a:extLst>
                        <a:ext uri="{28A0092B-C50C-407E-A947-70E740481C1C}">
                          <a14:useLocalDpi xmlns:a14="http://schemas.microsoft.com/office/drawing/2010/main" val="0"/>
                        </a:ext>
                      </a:extLst>
                    </a:blip>
                    <a:stretch>
                      <a:fillRect/>
                    </a:stretch>
                  </pic:blipFill>
                  <pic:spPr>
                    <a:xfrm>
                      <a:off x="0" y="0"/>
                      <a:ext cx="3542030" cy="2578100"/>
                    </a:xfrm>
                    <a:prstGeom prst="rect">
                      <a:avLst/>
                    </a:prstGeom>
                  </pic:spPr>
                </pic:pic>
              </a:graphicData>
            </a:graphic>
            <wp14:sizeRelH relativeFrom="margin">
              <wp14:pctWidth>0</wp14:pctWidth>
            </wp14:sizeRelH>
            <wp14:sizeRelV relativeFrom="margin">
              <wp14:pctHeight>0</wp14:pctHeight>
            </wp14:sizeRelV>
          </wp:anchor>
        </w:drawing>
      </w:r>
      <w:r w:rsidR="007B0D4A" w:rsidRPr="00446A8E">
        <w:rPr>
          <w:b/>
        </w:rPr>
        <w:t xml:space="preserve">Zeichen: </w:t>
      </w:r>
      <w:r w:rsidR="003D587C">
        <w:t>1</w:t>
      </w:r>
      <w:r w:rsidR="0040122C">
        <w:t>1</w:t>
      </w:r>
      <w:r w:rsidR="00B847F6">
        <w:t>28</w:t>
      </w:r>
      <w:r w:rsidR="007B0D4A" w:rsidRPr="00446A8E">
        <w:t xml:space="preserve"> (mit Leerzeichen)</w:t>
      </w:r>
    </w:p>
    <w:p w:rsidR="00446A8E" w:rsidRPr="00DB2543" w:rsidRDefault="007B0D4A" w:rsidP="00DA0626">
      <w:pPr>
        <w:spacing w:line="276" w:lineRule="auto"/>
        <w:rPr>
          <w:rFonts w:cs="Arial"/>
          <w:bCs/>
        </w:rPr>
      </w:pPr>
      <w:r w:rsidRPr="00DB2543">
        <w:rPr>
          <w:rFonts w:cs="Arial"/>
          <w:b/>
          <w:bCs/>
        </w:rPr>
        <w:t>Bild</w:t>
      </w:r>
      <w:r w:rsidR="00BB7F42" w:rsidRPr="00DB2543">
        <w:rPr>
          <w:rFonts w:cs="Arial"/>
          <w:b/>
          <w:bCs/>
        </w:rPr>
        <w:t>:</w:t>
      </w:r>
      <w:r w:rsidR="00E226C8" w:rsidRPr="00DB2543">
        <w:rPr>
          <w:rFonts w:cs="Arial"/>
          <w:b/>
          <w:bCs/>
        </w:rPr>
        <w:t xml:space="preserve"> </w:t>
      </w:r>
      <w:r w:rsidR="00D90911" w:rsidRPr="00D90911">
        <w:rPr>
          <w:rFonts w:cs="Arial"/>
          <w:bCs/>
        </w:rPr>
        <w:t>Spectra-MS-98H3-Kabylake-Board</w:t>
      </w:r>
      <w:r w:rsidR="00EB0F3D" w:rsidRPr="00DB2543">
        <w:rPr>
          <w:rFonts w:cs="Arial"/>
          <w:bCs/>
        </w:rPr>
        <w:t>.jpg</w:t>
      </w:r>
    </w:p>
    <w:p w:rsidR="00E65F6B" w:rsidRPr="00DB2543" w:rsidRDefault="00E65F6B" w:rsidP="00DA0626">
      <w:pPr>
        <w:spacing w:line="276" w:lineRule="auto"/>
        <w:rPr>
          <w:rFonts w:cs="Arial"/>
          <w:bCs/>
        </w:rPr>
      </w:pPr>
    </w:p>
    <w:p w:rsidR="00E65F6B" w:rsidRPr="00DB2543" w:rsidRDefault="00E65F6B" w:rsidP="00DA0626">
      <w:pPr>
        <w:spacing w:line="276" w:lineRule="auto"/>
        <w:rPr>
          <w:rFonts w:cs="Arial"/>
          <w:bCs/>
        </w:rPr>
      </w:pPr>
    </w:p>
    <w:p w:rsidR="00E65F6B" w:rsidRPr="00E65F6B" w:rsidRDefault="00E65F6B" w:rsidP="00E65F6B">
      <w:pPr>
        <w:spacing w:line="276" w:lineRule="auto"/>
        <w:rPr>
          <w:b/>
        </w:rPr>
      </w:pPr>
      <w:r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65F6B" w:rsidP="00E65F6B">
      <w:pPr>
        <w:spacing w:line="276" w:lineRule="auto"/>
      </w:pPr>
      <w:r w:rsidRPr="00E65F6B">
        <w:t>Tel.: +49 (0) 7121 143 21-32</w:t>
      </w:r>
    </w:p>
    <w:p w:rsidR="00E65F6B" w:rsidRPr="0049665C" w:rsidRDefault="00E65F6B" w:rsidP="00E65F6B">
      <w:pPr>
        <w:spacing w:line="276" w:lineRule="auto"/>
      </w:pPr>
      <w:r w:rsidRPr="0049665C">
        <w:t>E-Mail:</w:t>
      </w:r>
      <w:hyperlink r:id="rId10" w:history="1">
        <w:r w:rsidRPr="0049665C">
          <w:t xml:space="preserve"> jn@spectra.de </w:t>
        </w:r>
      </w:hyperlink>
    </w:p>
    <w:p w:rsidR="00446A8E" w:rsidRPr="0049665C" w:rsidRDefault="00446A8E">
      <w:pPr>
        <w:rPr>
          <w:color w:val="333399"/>
        </w:rPr>
      </w:pPr>
    </w:p>
    <w:p w:rsidR="00446A8E" w:rsidRPr="0049665C" w:rsidRDefault="00446A8E">
      <w:pPr>
        <w:rPr>
          <w:color w:val="333399"/>
        </w:rPr>
      </w:pPr>
    </w:p>
    <w:p w:rsidR="00446A8E" w:rsidRPr="0049665C" w:rsidRDefault="00446A8E">
      <w:pPr>
        <w:rPr>
          <w:color w:val="333399"/>
        </w:rPr>
      </w:pPr>
    </w:p>
    <w:p w:rsidR="00446A8E" w:rsidRPr="0049665C" w:rsidRDefault="00446A8E">
      <w:pPr>
        <w:rPr>
          <w:color w:val="333399"/>
        </w:rPr>
      </w:pPr>
    </w:p>
    <w:bookmarkEnd w:id="3"/>
    <w:p w:rsidR="007B0D4A" w:rsidRPr="0049665C" w:rsidRDefault="007B0D4A">
      <w:pPr>
        <w:pStyle w:val="berschrift3"/>
        <w:rPr>
          <w:color w:val="333399"/>
        </w:rPr>
      </w:pPr>
    </w:p>
    <w:p w:rsidR="007B0D4A" w:rsidRPr="0049665C" w:rsidRDefault="007B0D4A">
      <w:pPr>
        <w:pStyle w:val="berschrift3"/>
        <w:rPr>
          <w:color w:val="333399"/>
        </w:rPr>
      </w:pPr>
    </w:p>
    <w:p w:rsidR="007B0D4A" w:rsidRPr="0049665C" w:rsidRDefault="007B0D4A">
      <w:pPr>
        <w:rPr>
          <w:b/>
          <w:color w:val="333399"/>
        </w:rPr>
      </w:pPr>
    </w:p>
    <w:p w:rsidR="007B0D4A" w:rsidRPr="0049665C" w:rsidRDefault="007B0D4A">
      <w:pPr>
        <w:rPr>
          <w:b/>
        </w:rPr>
      </w:pPr>
    </w:p>
    <w:sectPr w:rsidR="007B0D4A" w:rsidRPr="0049665C"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30A4C496" wp14:editId="3C167740">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0DDEC64F" wp14:editId="366A8CB5">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proofErr w:type="gramStart"/>
                          <w:r w:rsidRPr="00446A8E">
                            <w:rPr>
                              <w:color w:val="FFFFFF" w:themeColor="background1"/>
                              <w:lang w:val="en-GB"/>
                            </w:rPr>
                            <w:t xml:space="preserve">Spectra GmbH &amp; Co. </w:t>
                          </w:r>
                          <w:r w:rsidRPr="00E65F6B">
                            <w:rPr>
                              <w:color w:val="FFFFFF" w:themeColor="background1"/>
                              <w:lang w:val="en-US"/>
                            </w:rPr>
                            <w:t xml:space="preserve">KG | </w:t>
                          </w:r>
                          <w:proofErr w:type="spellStart"/>
                          <w:r w:rsidRPr="00E65F6B">
                            <w:rPr>
                              <w:color w:val="FFFFFF" w:themeColor="background1"/>
                              <w:lang w:val="en-US"/>
                            </w:rPr>
                            <w:t>Mahdenstr</w:t>
                          </w:r>
                          <w:proofErr w:type="spellEnd"/>
                          <w:r w:rsidRPr="00E65F6B">
                            <w:rPr>
                              <w:color w:val="FFFFFF" w:themeColor="background1"/>
                              <w:lang w:val="en-US"/>
                            </w:rPr>
                            <w:t>.</w:t>
                          </w:r>
                          <w:proofErr w:type="gramEnd"/>
                          <w:r w:rsidRPr="00E65F6B">
                            <w:rPr>
                              <w:color w:val="FFFFFF" w:themeColor="background1"/>
                              <w:lang w:val="en-US"/>
                            </w:rPr>
                            <w:t xml:space="preserve">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Pr="00446A8E">
                            <w:rPr>
                              <w:color w:val="FFFFFF" w:themeColor="background1"/>
                            </w:rPr>
                            <w:t>143 2</w:t>
                          </w:r>
                          <w:r w:rsidR="00EB0F3D">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proofErr w:type="gramStart"/>
                    <w:r w:rsidRPr="00446A8E">
                      <w:rPr>
                        <w:color w:val="FFFFFF" w:themeColor="background1"/>
                        <w:lang w:val="en-GB"/>
                      </w:rPr>
                      <w:t xml:space="preserve">Spectra GmbH &amp; Co. </w:t>
                    </w:r>
                    <w:r w:rsidRPr="00E65F6B">
                      <w:rPr>
                        <w:color w:val="FFFFFF" w:themeColor="background1"/>
                        <w:lang w:val="en-US"/>
                      </w:rPr>
                      <w:t xml:space="preserve">KG | </w:t>
                    </w:r>
                    <w:proofErr w:type="spellStart"/>
                    <w:r w:rsidRPr="00E65F6B">
                      <w:rPr>
                        <w:color w:val="FFFFFF" w:themeColor="background1"/>
                        <w:lang w:val="en-US"/>
                      </w:rPr>
                      <w:t>Mahdenstr</w:t>
                    </w:r>
                    <w:proofErr w:type="spellEnd"/>
                    <w:r w:rsidRPr="00E65F6B">
                      <w:rPr>
                        <w:color w:val="FFFFFF" w:themeColor="background1"/>
                        <w:lang w:val="en-US"/>
                      </w:rPr>
                      <w:t>.</w:t>
                    </w:r>
                    <w:proofErr w:type="gramEnd"/>
                    <w:r w:rsidRPr="00E65F6B">
                      <w:rPr>
                        <w:color w:val="FFFFFF" w:themeColor="background1"/>
                        <w:lang w:val="en-US"/>
                      </w:rPr>
                      <w:t xml:space="preserve">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Pr="00446A8E">
                      <w:rPr>
                        <w:color w:val="FFFFFF" w:themeColor="background1"/>
                      </w:rPr>
                      <w:t>143 2</w:t>
                    </w:r>
                    <w:r w:rsidR="00EB0F3D">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640EF"/>
    <w:rsid w:val="00066422"/>
    <w:rsid w:val="00073429"/>
    <w:rsid w:val="000B53F5"/>
    <w:rsid w:val="000F09E0"/>
    <w:rsid w:val="00106BF1"/>
    <w:rsid w:val="00114597"/>
    <w:rsid w:val="00143CCC"/>
    <w:rsid w:val="0015073F"/>
    <w:rsid w:val="00150F6F"/>
    <w:rsid w:val="00167E32"/>
    <w:rsid w:val="00172A7D"/>
    <w:rsid w:val="00191D66"/>
    <w:rsid w:val="001A00A3"/>
    <w:rsid w:val="001C5F9A"/>
    <w:rsid w:val="001D049B"/>
    <w:rsid w:val="0020421C"/>
    <w:rsid w:val="00264538"/>
    <w:rsid w:val="00267D6A"/>
    <w:rsid w:val="002D430E"/>
    <w:rsid w:val="002F49B8"/>
    <w:rsid w:val="00311118"/>
    <w:rsid w:val="00387132"/>
    <w:rsid w:val="003A71C1"/>
    <w:rsid w:val="003B7791"/>
    <w:rsid w:val="003D22DC"/>
    <w:rsid w:val="003D587C"/>
    <w:rsid w:val="003E1362"/>
    <w:rsid w:val="0040122C"/>
    <w:rsid w:val="00446A8E"/>
    <w:rsid w:val="00470000"/>
    <w:rsid w:val="0049665C"/>
    <w:rsid w:val="004B790A"/>
    <w:rsid w:val="004C7B22"/>
    <w:rsid w:val="004E2D3C"/>
    <w:rsid w:val="004E4532"/>
    <w:rsid w:val="0050117D"/>
    <w:rsid w:val="005231DA"/>
    <w:rsid w:val="00544AF7"/>
    <w:rsid w:val="00545D67"/>
    <w:rsid w:val="005712CA"/>
    <w:rsid w:val="005E1679"/>
    <w:rsid w:val="005F2F41"/>
    <w:rsid w:val="005F4B04"/>
    <w:rsid w:val="005F7CD2"/>
    <w:rsid w:val="005F7E3B"/>
    <w:rsid w:val="00651987"/>
    <w:rsid w:val="00660FD5"/>
    <w:rsid w:val="006B0139"/>
    <w:rsid w:val="006D7D3A"/>
    <w:rsid w:val="006E4971"/>
    <w:rsid w:val="00706A7D"/>
    <w:rsid w:val="00707CB6"/>
    <w:rsid w:val="00735222"/>
    <w:rsid w:val="0074665B"/>
    <w:rsid w:val="007B0D4A"/>
    <w:rsid w:val="008001E2"/>
    <w:rsid w:val="00820D20"/>
    <w:rsid w:val="00831172"/>
    <w:rsid w:val="00871DB0"/>
    <w:rsid w:val="008867D2"/>
    <w:rsid w:val="008D2DC2"/>
    <w:rsid w:val="008E1BDA"/>
    <w:rsid w:val="009140CB"/>
    <w:rsid w:val="00932DEB"/>
    <w:rsid w:val="009C058A"/>
    <w:rsid w:val="009C2CF6"/>
    <w:rsid w:val="009C5C9D"/>
    <w:rsid w:val="009E1CD6"/>
    <w:rsid w:val="009F62AD"/>
    <w:rsid w:val="00A017C6"/>
    <w:rsid w:val="00A01BB5"/>
    <w:rsid w:val="00A21056"/>
    <w:rsid w:val="00A925B6"/>
    <w:rsid w:val="00AA237F"/>
    <w:rsid w:val="00AA5B4A"/>
    <w:rsid w:val="00AE74F3"/>
    <w:rsid w:val="00AE7B2A"/>
    <w:rsid w:val="00B33BFB"/>
    <w:rsid w:val="00B74F51"/>
    <w:rsid w:val="00B847F6"/>
    <w:rsid w:val="00B8644F"/>
    <w:rsid w:val="00BB7F42"/>
    <w:rsid w:val="00BC4E97"/>
    <w:rsid w:val="00BD295A"/>
    <w:rsid w:val="00C30749"/>
    <w:rsid w:val="00C33FFD"/>
    <w:rsid w:val="00C4648B"/>
    <w:rsid w:val="00C47C54"/>
    <w:rsid w:val="00C74C9E"/>
    <w:rsid w:val="00C97481"/>
    <w:rsid w:val="00CB38BE"/>
    <w:rsid w:val="00CB5BBD"/>
    <w:rsid w:val="00CC37D1"/>
    <w:rsid w:val="00D059F4"/>
    <w:rsid w:val="00D1025C"/>
    <w:rsid w:val="00D65C3E"/>
    <w:rsid w:val="00D90911"/>
    <w:rsid w:val="00DA0626"/>
    <w:rsid w:val="00DA1E3E"/>
    <w:rsid w:val="00DB2543"/>
    <w:rsid w:val="00DB4A82"/>
    <w:rsid w:val="00DF62C7"/>
    <w:rsid w:val="00E02217"/>
    <w:rsid w:val="00E226C8"/>
    <w:rsid w:val="00E247CB"/>
    <w:rsid w:val="00E4609E"/>
    <w:rsid w:val="00E508DB"/>
    <w:rsid w:val="00E65F6B"/>
    <w:rsid w:val="00E9127F"/>
    <w:rsid w:val="00EB0F3D"/>
    <w:rsid w:val="00EF07DB"/>
    <w:rsid w:val="00EF64F6"/>
    <w:rsid w:val="00F07184"/>
    <w:rsid w:val="00F22E76"/>
    <w:rsid w:val="00F464A3"/>
    <w:rsid w:val="00F55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1313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1497</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CG</cp:lastModifiedBy>
  <cp:revision>2</cp:revision>
  <cp:lastPrinted>2017-08-17T07:36:00Z</cp:lastPrinted>
  <dcterms:created xsi:type="dcterms:W3CDTF">2017-11-09T12:14:00Z</dcterms:created>
  <dcterms:modified xsi:type="dcterms:W3CDTF">2017-11-09T12:14:00Z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