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F9" w:rsidRDefault="001E43F9">
      <w:pPr>
        <w:widowControl w:val="0"/>
        <w:autoSpaceDE w:val="0"/>
        <w:autoSpaceDN w:val="0"/>
        <w:adjustRightInd w:val="0"/>
        <w:spacing w:line="200" w:lineRule="exact"/>
      </w:pPr>
    </w:p>
    <w:p w:rsidR="001E43F9" w:rsidRDefault="001E43F9">
      <w:pPr>
        <w:widowControl w:val="0"/>
        <w:autoSpaceDE w:val="0"/>
        <w:autoSpaceDN w:val="0"/>
        <w:adjustRightInd w:val="0"/>
        <w:spacing w:before="17" w:line="240" w:lineRule="exact"/>
        <w:rPr>
          <w:sz w:val="24"/>
          <w:szCs w:val="24"/>
        </w:rPr>
      </w:pPr>
    </w:p>
    <w:p w:rsidR="006F1185" w:rsidRPr="00841AC1" w:rsidRDefault="006F1185" w:rsidP="006F1185">
      <w:pPr>
        <w:pStyle w:val="berschrift1"/>
        <w:rPr>
          <w:rFonts w:ascii="Arial Black" w:hAnsi="Arial Black"/>
          <w:b w:val="0"/>
          <w:bCs/>
          <w:smallCaps w:val="0"/>
          <w:color w:val="808080"/>
          <w:sz w:val="32"/>
        </w:rPr>
      </w:pPr>
      <w:r>
        <w:rPr>
          <w:rFonts w:ascii="Arial Black" w:hAnsi="Arial Black"/>
          <w:b w:val="0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59264" behindDoc="0" locked="0" layoutInCell="1" allowOverlap="1" wp14:anchorId="3F6C0022" wp14:editId="2D4DF903">
            <wp:simplePos x="0" y="0"/>
            <wp:positionH relativeFrom="column">
              <wp:posOffset>4459203</wp:posOffset>
            </wp:positionH>
            <wp:positionV relativeFrom="paragraph">
              <wp:posOffset>-261486</wp:posOffset>
            </wp:positionV>
            <wp:extent cx="2030095" cy="466725"/>
            <wp:effectExtent l="0" t="0" r="8255" b="9525"/>
            <wp:wrapNone/>
            <wp:docPr id="60" name="Bild 60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AC1">
        <w:rPr>
          <w:rFonts w:ascii="Arial Black" w:hAnsi="Arial Black"/>
          <w:b w:val="0"/>
          <w:bCs/>
          <w:smallCaps w:val="0"/>
          <w:color w:val="808080"/>
          <w:sz w:val="32"/>
        </w:rPr>
        <w:t xml:space="preserve">Pressemitteilung </w:t>
      </w:r>
      <w:r>
        <w:rPr>
          <w:rFonts w:ascii="Arial Black" w:hAnsi="Arial Black"/>
          <w:b w:val="0"/>
          <w:bCs/>
          <w:smallCaps w:val="0"/>
          <w:color w:val="808080"/>
          <w:sz w:val="32"/>
        </w:rPr>
        <w:t>der</w:t>
      </w:r>
    </w:p>
    <w:p w:rsidR="001E43F9" w:rsidRPr="006F1185" w:rsidRDefault="006F1185" w:rsidP="006F1185">
      <w:pPr>
        <w:pStyle w:val="berschrift1"/>
        <w:rPr>
          <w:smallCaps w:val="0"/>
          <w:noProof/>
          <w:color w:val="000080"/>
          <w:sz w:val="36"/>
        </w:rPr>
      </w:pPr>
      <w:r w:rsidRPr="00841AC1">
        <w:rPr>
          <w:rFonts w:ascii="Arial Black" w:hAnsi="Arial Black"/>
          <w:b w:val="0"/>
          <w:bCs/>
          <w:smallCaps w:val="0"/>
          <w:color w:val="808080"/>
          <w:sz w:val="32"/>
        </w:rPr>
        <w:t>Spectra (Schweiz) AG</w:t>
      </w:r>
      <w:r w:rsidRPr="00D51258">
        <w:rPr>
          <w:rFonts w:ascii="Arial Black" w:hAnsi="Arial Black"/>
          <w:b w:val="0"/>
          <w:bCs/>
          <w:smallCaps w:val="0"/>
          <w:noProof/>
          <w:color w:val="000080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43F9" w:rsidRDefault="001E43F9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</w:rPr>
      </w:pPr>
    </w:p>
    <w:p w:rsidR="001E43F9" w:rsidRDefault="001E43F9">
      <w:pPr>
        <w:widowControl w:val="0"/>
        <w:autoSpaceDE w:val="0"/>
        <w:autoSpaceDN w:val="0"/>
        <w:adjustRightInd w:val="0"/>
        <w:spacing w:line="200" w:lineRule="exact"/>
        <w:rPr>
          <w:rFonts w:ascii="Arial Black" w:hAnsi="Arial Black" w:cs="Arial Black"/>
          <w:color w:val="000000"/>
        </w:rPr>
      </w:pPr>
    </w:p>
    <w:p w:rsidR="004578B4" w:rsidRDefault="004578B4" w:rsidP="004578B4">
      <w:pPr>
        <w:rPr>
          <w:rFonts w:ascii="Arial" w:hAnsi="Arial" w:cs="Arial"/>
          <w:b/>
          <w:sz w:val="28"/>
          <w:szCs w:val="28"/>
        </w:rPr>
      </w:pPr>
    </w:p>
    <w:p w:rsidR="002D20B1" w:rsidRPr="00760C64" w:rsidRDefault="002D20B1" w:rsidP="002D20B1">
      <w:pPr>
        <w:spacing w:before="100" w:beforeAutospacing="1" w:after="100" w:afterAutospacing="1"/>
        <w:outlineLvl w:val="0"/>
        <w:rPr>
          <w:rFonts w:ascii="Arial" w:hAnsi="Arial" w:cs="Arial"/>
          <w:color w:val="000000"/>
          <w:sz w:val="28"/>
          <w:szCs w:val="28"/>
        </w:rPr>
      </w:pPr>
      <w:r w:rsidRPr="00760C64"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Mini-PC mit 19“-IPC Ambitionen</w:t>
      </w:r>
    </w:p>
    <w:p w:rsidR="002D20B1" w:rsidRPr="00760C64" w:rsidRDefault="002D20B1" w:rsidP="002D20B1">
      <w:pPr>
        <w:rPr>
          <w:rFonts w:ascii="Arial" w:hAnsi="Arial"/>
        </w:rPr>
      </w:pPr>
      <w:r w:rsidRPr="00760C64">
        <w:rPr>
          <w:rFonts w:ascii="Arial" w:hAnsi="Arial"/>
          <w:bCs/>
          <w:spacing w:val="-1"/>
        </w:rPr>
        <w:br/>
      </w:r>
      <w:r w:rsidRPr="00760C64">
        <w:rPr>
          <w:rFonts w:ascii="Arial" w:hAnsi="Arial"/>
        </w:rPr>
        <w:t xml:space="preserve">Spectra erweitert sein Angebot an </w:t>
      </w:r>
      <w:r w:rsidRPr="00760C64">
        <w:rPr>
          <w:rFonts w:ascii="Arial" w:hAnsi="Arial"/>
          <w:spacing w:val="1"/>
        </w:rPr>
        <w:t>i</w:t>
      </w:r>
      <w:r w:rsidRPr="00760C64">
        <w:rPr>
          <w:rFonts w:ascii="Arial" w:hAnsi="Arial"/>
        </w:rPr>
        <w:t>n</w:t>
      </w:r>
      <w:r w:rsidRPr="00760C64">
        <w:rPr>
          <w:rFonts w:ascii="Arial" w:hAnsi="Arial"/>
          <w:spacing w:val="-1"/>
        </w:rPr>
        <w:t>d</w:t>
      </w:r>
      <w:r w:rsidRPr="00760C64">
        <w:rPr>
          <w:rFonts w:ascii="Arial" w:hAnsi="Arial"/>
        </w:rPr>
        <w:t>u</w:t>
      </w:r>
      <w:r w:rsidRPr="00760C64">
        <w:rPr>
          <w:rFonts w:ascii="Arial" w:hAnsi="Arial"/>
          <w:spacing w:val="1"/>
        </w:rPr>
        <w:t>s</w:t>
      </w:r>
      <w:r w:rsidRPr="00760C64">
        <w:rPr>
          <w:rFonts w:ascii="Arial" w:hAnsi="Arial"/>
        </w:rPr>
        <w:t>tr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  <w:spacing w:val="1"/>
        </w:rPr>
        <w:t>l</w:t>
      </w:r>
      <w:r w:rsidRPr="00760C64">
        <w:rPr>
          <w:rFonts w:ascii="Arial" w:hAnsi="Arial"/>
          <w:spacing w:val="-1"/>
        </w:rPr>
        <w:t>l</w:t>
      </w:r>
      <w:r w:rsidRPr="00760C64">
        <w:rPr>
          <w:rFonts w:ascii="Arial" w:hAnsi="Arial"/>
        </w:rPr>
        <w:t>en</w:t>
      </w:r>
      <w:r w:rsidRPr="00760C64">
        <w:rPr>
          <w:rFonts w:ascii="Arial" w:hAnsi="Arial"/>
          <w:spacing w:val="7"/>
        </w:rPr>
        <w:t xml:space="preserve"> Mini-PC. Die Spectra PowerBox 3000A Serie ist </w:t>
      </w:r>
      <w:r w:rsidRPr="00760C64">
        <w:rPr>
          <w:rFonts w:ascii="Arial" w:hAnsi="Arial"/>
        </w:rPr>
        <w:t xml:space="preserve">kompakt wie ein typischer Mini-PC und nahezu so leistungsstark und flexibel erweiterbar wie ein 19“-Industriecomputer. </w:t>
      </w:r>
      <w:r w:rsidRPr="00760C64">
        <w:rPr>
          <w:rFonts w:ascii="Arial" w:hAnsi="Arial"/>
        </w:rPr>
        <w:br/>
        <w:t xml:space="preserve">Die Mini-PC Serie baut auf einer Grundfläche von nur 227 x 261 mm auf und ist in drei Bauhöhen (88 mm, 108 mm, 128 mm) für unterschiedliche Erweiterungsoptionen lieferbar. Für Rechenleistung sorgt </w:t>
      </w:r>
      <w:r w:rsidRPr="00760C64">
        <w:rPr>
          <w:rFonts w:ascii="Arial" w:hAnsi="Arial"/>
          <w:spacing w:val="7"/>
        </w:rPr>
        <w:t xml:space="preserve">der </w:t>
      </w:r>
      <w:r w:rsidRPr="00760C64">
        <w:rPr>
          <w:rFonts w:ascii="Arial" w:hAnsi="Arial"/>
        </w:rPr>
        <w:t>In</w:t>
      </w:r>
      <w:r w:rsidRPr="00760C64">
        <w:rPr>
          <w:rFonts w:ascii="Arial" w:hAnsi="Arial"/>
          <w:spacing w:val="-1"/>
        </w:rPr>
        <w:t>t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  <w:spacing w:val="-1"/>
        </w:rPr>
        <w:t>l</w:t>
      </w:r>
      <w:r w:rsidRPr="00760C64">
        <w:rPr>
          <w:rFonts w:ascii="Arial" w:hAnsi="Arial"/>
          <w:vertAlign w:val="superscript"/>
        </w:rPr>
        <w:t>®</w:t>
      </w:r>
      <w:r w:rsidRPr="00760C64">
        <w:rPr>
          <w:rFonts w:ascii="Arial" w:hAnsi="Arial"/>
        </w:rPr>
        <w:t xml:space="preserve"> Q170 Chipsatz in Verbindung mit In</w:t>
      </w:r>
      <w:r w:rsidRPr="00760C64">
        <w:rPr>
          <w:rFonts w:ascii="Arial" w:hAnsi="Arial"/>
          <w:spacing w:val="-1"/>
        </w:rPr>
        <w:t>t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  <w:spacing w:val="-1"/>
        </w:rPr>
        <w:t>l</w:t>
      </w:r>
      <w:r w:rsidRPr="00760C64">
        <w:rPr>
          <w:rFonts w:ascii="Arial" w:hAnsi="Arial"/>
          <w:vertAlign w:val="superscript"/>
        </w:rPr>
        <w:t>®</w:t>
      </w:r>
      <w:r w:rsidRPr="00760C64">
        <w:rPr>
          <w:rFonts w:ascii="Arial" w:hAnsi="Arial"/>
          <w:spacing w:val="6"/>
        </w:rPr>
        <w:t xml:space="preserve"> </w:t>
      </w:r>
      <w:r w:rsidRPr="00760C64">
        <w:rPr>
          <w:rFonts w:ascii="Arial" w:hAnsi="Arial"/>
        </w:rPr>
        <w:t>Cor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  <w:vertAlign w:val="superscript"/>
        </w:rPr>
        <w:t xml:space="preserve">™ 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 xml:space="preserve"> </w:t>
      </w:r>
      <w:r w:rsidRPr="00760C64">
        <w:rPr>
          <w:rFonts w:ascii="Arial" w:hAnsi="Arial"/>
          <w:spacing w:val="-1"/>
        </w:rPr>
        <w:t>P</w:t>
      </w:r>
      <w:r w:rsidRPr="00760C64">
        <w:rPr>
          <w:rFonts w:ascii="Arial" w:hAnsi="Arial"/>
          <w:spacing w:val="1"/>
        </w:rPr>
        <w:t>r</w:t>
      </w:r>
      <w:r w:rsidRPr="00760C64">
        <w:rPr>
          <w:rFonts w:ascii="Arial" w:hAnsi="Arial"/>
          <w:spacing w:val="2"/>
        </w:rPr>
        <w:t>o</w:t>
      </w:r>
      <w:r w:rsidRPr="00760C64">
        <w:rPr>
          <w:rFonts w:ascii="Arial" w:hAnsi="Arial"/>
          <w:spacing w:val="-1"/>
        </w:rPr>
        <w:t>z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1"/>
        </w:rPr>
        <w:t>ss</w:t>
      </w:r>
      <w:r w:rsidRPr="00760C64">
        <w:rPr>
          <w:rFonts w:ascii="Arial" w:hAnsi="Arial"/>
        </w:rPr>
        <w:t xml:space="preserve">oren der 6. Generation </w:t>
      </w:r>
      <w:r w:rsidRPr="00760C64">
        <w:rPr>
          <w:rFonts w:ascii="Arial" w:hAnsi="Arial"/>
          <w:spacing w:val="1"/>
        </w:rPr>
        <w:t>(</w:t>
      </w:r>
      <w:proofErr w:type="spellStart"/>
      <w:r w:rsidRPr="00760C64">
        <w:rPr>
          <w:rFonts w:ascii="Arial" w:hAnsi="Arial"/>
          <w:spacing w:val="1"/>
        </w:rPr>
        <w:t>Skylake</w:t>
      </w:r>
      <w:proofErr w:type="spellEnd"/>
      <w:r w:rsidRPr="00760C64">
        <w:rPr>
          <w:rFonts w:ascii="Arial" w:hAnsi="Arial"/>
        </w:rPr>
        <w:t>) sowie bis zu 32 GB DDR4 Arbeitsspeicher unterstützt. Die integrierte In</w:t>
      </w:r>
      <w:r w:rsidRPr="00760C64">
        <w:rPr>
          <w:rFonts w:ascii="Arial" w:hAnsi="Arial"/>
          <w:spacing w:val="-1"/>
        </w:rPr>
        <w:t>t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  <w:spacing w:val="-1"/>
        </w:rPr>
        <w:t>l</w:t>
      </w:r>
      <w:r w:rsidRPr="00760C64">
        <w:rPr>
          <w:rFonts w:ascii="Arial" w:hAnsi="Arial"/>
          <w:vertAlign w:val="superscript"/>
        </w:rPr>
        <w:t>®</w:t>
      </w:r>
      <w:r w:rsidRPr="00760C64">
        <w:rPr>
          <w:rFonts w:ascii="Arial" w:hAnsi="Arial"/>
        </w:rPr>
        <w:t xml:space="preserve"> HD Grafik ermöglicht den Betrieb von drei unabhängigen Displays. Trotz der hohen Rechenleistung wird der kompakte Mini-PC ohne Lüfter betrieben.</w:t>
      </w:r>
      <w:r w:rsidRPr="00760C64">
        <w:rPr>
          <w:rFonts w:ascii="Arial" w:hAnsi="Arial"/>
          <w:spacing w:val="-1"/>
        </w:rPr>
        <w:t xml:space="preserve"> Ei</w:t>
      </w:r>
      <w:r w:rsidRPr="00760C64">
        <w:rPr>
          <w:rFonts w:ascii="Arial" w:hAnsi="Arial"/>
          <w:spacing w:val="2"/>
        </w:rPr>
        <w:t>n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7"/>
        </w:rPr>
        <w:t xml:space="preserve"> </w:t>
      </w:r>
      <w:r w:rsidRPr="00760C64">
        <w:rPr>
          <w:rFonts w:ascii="Arial" w:hAnsi="Arial"/>
          <w:spacing w:val="-4"/>
        </w:rPr>
        <w:t>„</w:t>
      </w:r>
      <w:proofErr w:type="spellStart"/>
      <w:r w:rsidRPr="00760C64">
        <w:rPr>
          <w:rFonts w:ascii="Arial" w:hAnsi="Arial"/>
          <w:spacing w:val="9"/>
        </w:rPr>
        <w:t>W</w:t>
      </w:r>
      <w:r w:rsidRPr="00760C64">
        <w:rPr>
          <w:rFonts w:ascii="Arial" w:hAnsi="Arial"/>
        </w:rPr>
        <w:t>o</w:t>
      </w:r>
      <w:r w:rsidRPr="00760C64">
        <w:rPr>
          <w:rFonts w:ascii="Arial" w:hAnsi="Arial"/>
          <w:spacing w:val="-1"/>
        </w:rPr>
        <w:t>hl</w:t>
      </w:r>
      <w:r w:rsidRPr="00760C64">
        <w:rPr>
          <w:rFonts w:ascii="Arial" w:hAnsi="Arial"/>
          <w:spacing w:val="2"/>
        </w:rPr>
        <w:t>f</w:t>
      </w:r>
      <w:r w:rsidRPr="00760C64">
        <w:rPr>
          <w:rFonts w:ascii="Arial" w:hAnsi="Arial"/>
        </w:rPr>
        <w:t>ü</w:t>
      </w:r>
      <w:r w:rsidRPr="00760C64">
        <w:rPr>
          <w:rFonts w:ascii="Arial" w:hAnsi="Arial"/>
          <w:spacing w:val="-1"/>
        </w:rPr>
        <w:t>hl</w:t>
      </w:r>
      <w:proofErr w:type="spellEnd"/>
      <w:r w:rsidRPr="00760C64">
        <w:rPr>
          <w:rFonts w:ascii="Arial" w:hAnsi="Arial"/>
          <w:spacing w:val="2"/>
        </w:rPr>
        <w:t>“</w:t>
      </w:r>
      <w:r w:rsidRPr="00760C64">
        <w:rPr>
          <w:rFonts w:ascii="Arial" w:hAnsi="Arial"/>
        </w:rPr>
        <w:t>-L</w:t>
      </w:r>
      <w:r w:rsidRPr="00760C64">
        <w:rPr>
          <w:rFonts w:ascii="Arial" w:hAnsi="Arial"/>
          <w:spacing w:val="-1"/>
        </w:rPr>
        <w:t>E</w:t>
      </w:r>
      <w:r w:rsidRPr="00760C64">
        <w:rPr>
          <w:rFonts w:ascii="Arial" w:hAnsi="Arial"/>
        </w:rPr>
        <w:t>D</w:t>
      </w:r>
      <w:r w:rsidRPr="00760C64">
        <w:rPr>
          <w:rFonts w:ascii="Arial" w:hAnsi="Arial"/>
          <w:spacing w:val="5"/>
        </w:rPr>
        <w:t xml:space="preserve"> </w:t>
      </w:r>
      <w:r w:rsidRPr="00760C64">
        <w:rPr>
          <w:rFonts w:ascii="Arial" w:hAnsi="Arial"/>
          <w:spacing w:val="-1"/>
        </w:rPr>
        <w:t>z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  <w:spacing w:val="2"/>
        </w:rPr>
        <w:t>g</w:t>
      </w:r>
      <w:r w:rsidRPr="00760C64">
        <w:rPr>
          <w:rFonts w:ascii="Arial" w:hAnsi="Arial"/>
        </w:rPr>
        <w:t xml:space="preserve">t </w:t>
      </w:r>
      <w:r w:rsidRPr="00760C64">
        <w:rPr>
          <w:rFonts w:ascii="Arial" w:hAnsi="Arial"/>
          <w:spacing w:val="1"/>
        </w:rPr>
        <w:t>j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-1"/>
        </w:rPr>
        <w:t>d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3"/>
        </w:rPr>
        <w:t>r</w:t>
      </w:r>
      <w:r w:rsidRPr="00760C64">
        <w:rPr>
          <w:rFonts w:ascii="Arial" w:hAnsi="Arial"/>
          <w:spacing w:val="-1"/>
        </w:rPr>
        <w:t>z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>t</w:t>
      </w:r>
      <w:r w:rsidRPr="00760C64">
        <w:rPr>
          <w:rFonts w:ascii="Arial" w:hAnsi="Arial"/>
          <w:spacing w:val="-2"/>
        </w:rPr>
        <w:t xml:space="preserve"> </w:t>
      </w:r>
      <w:r w:rsidRPr="00760C64">
        <w:rPr>
          <w:rFonts w:ascii="Arial" w:hAnsi="Arial"/>
        </w:rPr>
        <w:t>a</w:t>
      </w:r>
      <w:r w:rsidRPr="00760C64">
        <w:rPr>
          <w:rFonts w:ascii="Arial" w:hAnsi="Arial"/>
          <w:spacing w:val="-1"/>
        </w:rPr>
        <w:t>n</w:t>
      </w:r>
      <w:r w:rsidRPr="00760C64">
        <w:rPr>
          <w:rFonts w:ascii="Arial" w:hAnsi="Arial"/>
        </w:rPr>
        <w:t>,</w:t>
      </w:r>
      <w:r w:rsidRPr="00760C64">
        <w:rPr>
          <w:rFonts w:ascii="Arial" w:hAnsi="Arial"/>
          <w:spacing w:val="3"/>
        </w:rPr>
        <w:t xml:space="preserve"> </w:t>
      </w:r>
      <w:r w:rsidRPr="00760C64">
        <w:rPr>
          <w:rFonts w:ascii="Arial" w:hAnsi="Arial"/>
        </w:rPr>
        <w:t>ob</w:t>
      </w:r>
      <w:r w:rsidRPr="00760C64">
        <w:rPr>
          <w:rFonts w:ascii="Arial" w:hAnsi="Arial"/>
          <w:spacing w:val="9"/>
        </w:rPr>
        <w:t xml:space="preserve"> sich </w:t>
      </w:r>
      <w:r w:rsidRPr="00760C64">
        <w:rPr>
          <w:rFonts w:ascii="Arial" w:hAnsi="Arial"/>
        </w:rPr>
        <w:t>d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3"/>
        </w:rPr>
        <w:t xml:space="preserve"> </w:t>
      </w:r>
      <w:proofErr w:type="gramStart"/>
      <w:r w:rsidRPr="00760C64">
        <w:rPr>
          <w:rFonts w:ascii="Arial" w:hAnsi="Arial"/>
        </w:rPr>
        <w:t>In</w:t>
      </w:r>
      <w:r w:rsidRPr="00760C64">
        <w:rPr>
          <w:rFonts w:ascii="Arial" w:hAnsi="Arial"/>
          <w:spacing w:val="1"/>
        </w:rPr>
        <w:t>n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-1"/>
        </w:rPr>
        <w:t>n</w:t>
      </w:r>
      <w:r w:rsidRPr="00760C64">
        <w:rPr>
          <w:rFonts w:ascii="Arial" w:hAnsi="Arial"/>
          <w:spacing w:val="2"/>
        </w:rPr>
        <w:t>t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4"/>
        </w:rPr>
        <w:t>m</w:t>
      </w:r>
      <w:r w:rsidRPr="00760C64">
        <w:rPr>
          <w:rFonts w:ascii="Arial" w:hAnsi="Arial"/>
        </w:rPr>
        <w:t>p</w:t>
      </w:r>
      <w:r w:rsidRPr="00760C64">
        <w:rPr>
          <w:rFonts w:ascii="Arial" w:hAnsi="Arial"/>
          <w:spacing w:val="-1"/>
        </w:rPr>
        <w:t>e</w:t>
      </w:r>
      <w:r w:rsidRPr="00760C64">
        <w:rPr>
          <w:rFonts w:ascii="Arial" w:hAnsi="Arial"/>
          <w:spacing w:val="1"/>
        </w:rPr>
        <w:t>r</w:t>
      </w:r>
      <w:r w:rsidRPr="00760C64">
        <w:rPr>
          <w:rFonts w:ascii="Arial" w:hAnsi="Arial"/>
        </w:rPr>
        <w:t>at</w:t>
      </w:r>
      <w:r w:rsidRPr="00760C64">
        <w:rPr>
          <w:rFonts w:ascii="Arial" w:hAnsi="Arial"/>
          <w:spacing w:val="-1"/>
        </w:rPr>
        <w:t>u</w:t>
      </w:r>
      <w:r w:rsidRPr="00760C64">
        <w:rPr>
          <w:rFonts w:ascii="Arial" w:hAnsi="Arial"/>
        </w:rPr>
        <w:t>r</w:t>
      </w:r>
      <w:r w:rsidRPr="00760C64">
        <w:rPr>
          <w:rFonts w:ascii="Arial" w:hAnsi="Arial"/>
          <w:spacing w:val="-10"/>
        </w:rPr>
        <w:t xml:space="preserve">  </w:t>
      </w:r>
      <w:r w:rsidRPr="00760C64">
        <w:rPr>
          <w:rFonts w:ascii="Arial" w:hAnsi="Arial"/>
        </w:rPr>
        <w:t>d</w:t>
      </w:r>
      <w:r w:rsidRPr="00760C64">
        <w:rPr>
          <w:rFonts w:ascii="Arial" w:hAnsi="Arial"/>
          <w:spacing w:val="-1"/>
        </w:rPr>
        <w:t>e</w:t>
      </w:r>
      <w:r w:rsidRPr="00760C64">
        <w:rPr>
          <w:rFonts w:ascii="Arial" w:hAnsi="Arial"/>
        </w:rPr>
        <w:t>s</w:t>
      </w:r>
      <w:proofErr w:type="gramEnd"/>
      <w:r w:rsidRPr="00760C64">
        <w:rPr>
          <w:rFonts w:ascii="Arial" w:hAnsi="Arial"/>
          <w:spacing w:val="5"/>
        </w:rPr>
        <w:t xml:space="preserve"> </w:t>
      </w:r>
      <w:r w:rsidRPr="00760C64">
        <w:rPr>
          <w:rFonts w:ascii="Arial" w:hAnsi="Arial"/>
          <w:spacing w:val="1"/>
        </w:rPr>
        <w:t>S</w:t>
      </w:r>
      <w:r w:rsidRPr="00760C64">
        <w:rPr>
          <w:rFonts w:ascii="Arial" w:hAnsi="Arial"/>
          <w:spacing w:val="-4"/>
        </w:rPr>
        <w:t>y</w:t>
      </w:r>
      <w:r w:rsidRPr="00760C64">
        <w:rPr>
          <w:rFonts w:ascii="Arial" w:hAnsi="Arial"/>
          <w:spacing w:val="1"/>
        </w:rPr>
        <w:t>s</w:t>
      </w:r>
      <w:r w:rsidRPr="00760C64">
        <w:rPr>
          <w:rFonts w:ascii="Arial" w:hAnsi="Arial"/>
          <w:spacing w:val="2"/>
        </w:rPr>
        <w:t>t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4"/>
        </w:rPr>
        <w:t>m</w:t>
      </w:r>
      <w:r w:rsidRPr="00760C64">
        <w:rPr>
          <w:rFonts w:ascii="Arial" w:hAnsi="Arial"/>
        </w:rPr>
        <w:t>s</w:t>
      </w:r>
      <w:r w:rsidRPr="00760C64">
        <w:rPr>
          <w:rFonts w:ascii="Arial" w:hAnsi="Arial"/>
          <w:spacing w:val="-3"/>
        </w:rPr>
        <w:t xml:space="preserve"> 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>m</w:t>
      </w:r>
      <w:r w:rsidRPr="00760C64">
        <w:rPr>
          <w:rFonts w:ascii="Arial" w:hAnsi="Arial"/>
          <w:spacing w:val="6"/>
        </w:rPr>
        <w:t xml:space="preserve"> </w:t>
      </w:r>
      <w:r w:rsidRPr="00760C64">
        <w:rPr>
          <w:rFonts w:ascii="Arial" w:hAnsi="Arial"/>
          <w:spacing w:val="-4"/>
        </w:rPr>
        <w:t>z</w:t>
      </w:r>
      <w:r w:rsidRPr="00760C64">
        <w:rPr>
          <w:rFonts w:ascii="Arial" w:hAnsi="Arial"/>
          <w:spacing w:val="2"/>
        </w:rPr>
        <w:t>u</w:t>
      </w:r>
      <w:r w:rsidRPr="00760C64">
        <w:rPr>
          <w:rFonts w:ascii="Arial" w:hAnsi="Arial"/>
          <w:spacing w:val="-1"/>
        </w:rPr>
        <w:t>l</w:t>
      </w:r>
      <w:r w:rsidRPr="00760C64">
        <w:rPr>
          <w:rFonts w:ascii="Arial" w:hAnsi="Arial"/>
        </w:rPr>
        <w:t>ä</w:t>
      </w:r>
      <w:r w:rsidRPr="00760C64">
        <w:rPr>
          <w:rFonts w:ascii="Arial" w:hAnsi="Arial"/>
          <w:spacing w:val="1"/>
        </w:rPr>
        <w:t>s</w:t>
      </w:r>
      <w:r w:rsidRPr="00760C64">
        <w:rPr>
          <w:rFonts w:ascii="Arial" w:hAnsi="Arial"/>
          <w:spacing w:val="3"/>
        </w:rPr>
        <w:t>s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>g</w:t>
      </w:r>
      <w:r w:rsidRPr="00760C64">
        <w:rPr>
          <w:rFonts w:ascii="Arial" w:hAnsi="Arial"/>
          <w:spacing w:val="1"/>
        </w:rPr>
        <w:t>e</w:t>
      </w:r>
      <w:r w:rsidRPr="00760C64">
        <w:rPr>
          <w:rFonts w:ascii="Arial" w:hAnsi="Arial"/>
        </w:rPr>
        <w:t>n</w:t>
      </w:r>
      <w:r w:rsidRPr="00760C64">
        <w:rPr>
          <w:rFonts w:ascii="Arial" w:hAnsi="Arial"/>
          <w:spacing w:val="-3"/>
        </w:rPr>
        <w:t xml:space="preserve"> </w:t>
      </w:r>
      <w:r w:rsidRPr="00760C64">
        <w:rPr>
          <w:rFonts w:ascii="Arial" w:hAnsi="Arial"/>
          <w:spacing w:val="-1"/>
        </w:rPr>
        <w:t>B</w:t>
      </w:r>
      <w:r w:rsidRPr="00760C64">
        <w:rPr>
          <w:rFonts w:ascii="Arial" w:hAnsi="Arial"/>
        </w:rPr>
        <w:t>etr</w:t>
      </w:r>
      <w:r w:rsidRPr="00760C64">
        <w:rPr>
          <w:rFonts w:ascii="Arial" w:hAnsi="Arial"/>
          <w:spacing w:val="2"/>
        </w:rPr>
        <w:t>i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-1"/>
        </w:rPr>
        <w:t>b</w:t>
      </w:r>
      <w:r w:rsidRPr="00760C64">
        <w:rPr>
          <w:rFonts w:ascii="Arial" w:hAnsi="Arial"/>
          <w:spacing w:val="1"/>
        </w:rPr>
        <w:t>s</w:t>
      </w:r>
      <w:r w:rsidRPr="00760C64">
        <w:rPr>
          <w:rFonts w:ascii="Arial" w:hAnsi="Arial"/>
        </w:rPr>
        <w:t>b</w:t>
      </w:r>
      <w:r w:rsidRPr="00760C64">
        <w:rPr>
          <w:rFonts w:ascii="Arial" w:hAnsi="Arial"/>
          <w:spacing w:val="-1"/>
        </w:rPr>
        <w:t>e</w:t>
      </w:r>
      <w:r w:rsidRPr="00760C64">
        <w:rPr>
          <w:rFonts w:ascii="Arial" w:hAnsi="Arial"/>
          <w:spacing w:val="1"/>
        </w:rPr>
        <w:t>r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  <w:spacing w:val="1"/>
        </w:rPr>
        <w:t>c</w:t>
      </w:r>
      <w:r w:rsidRPr="00760C64">
        <w:rPr>
          <w:rFonts w:ascii="Arial" w:hAnsi="Arial"/>
        </w:rPr>
        <w:t>h</w:t>
      </w:r>
      <w:r w:rsidRPr="00760C64">
        <w:rPr>
          <w:rFonts w:ascii="Arial" w:hAnsi="Arial"/>
          <w:spacing w:val="-8"/>
        </w:rPr>
        <w:t xml:space="preserve"> </w:t>
      </w:r>
      <w:r w:rsidRPr="00760C64">
        <w:rPr>
          <w:rFonts w:ascii="Arial" w:hAnsi="Arial"/>
        </w:rPr>
        <w:t>b</w:t>
      </w:r>
      <w:r w:rsidRPr="00760C64">
        <w:rPr>
          <w:rFonts w:ascii="Arial" w:hAnsi="Arial"/>
          <w:spacing w:val="1"/>
        </w:rPr>
        <w:t>e</w:t>
      </w:r>
      <w:r w:rsidRPr="00760C64">
        <w:rPr>
          <w:rFonts w:ascii="Arial" w:hAnsi="Arial"/>
        </w:rPr>
        <w:t>w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</w:rPr>
        <w:t>gt.</w:t>
      </w:r>
    </w:p>
    <w:p w:rsidR="002D20B1" w:rsidRPr="00760C64" w:rsidRDefault="002D20B1" w:rsidP="002D20B1">
      <w:pPr>
        <w:rPr>
          <w:rFonts w:ascii="Arial" w:hAnsi="Arial"/>
        </w:rPr>
      </w:pPr>
      <w:r w:rsidRPr="00760C64">
        <w:rPr>
          <w:rFonts w:ascii="Arial" w:hAnsi="Arial"/>
        </w:rPr>
        <w:t xml:space="preserve">In der </w:t>
      </w:r>
      <w:proofErr w:type="spellStart"/>
      <w:r w:rsidRPr="00760C64">
        <w:rPr>
          <w:rFonts w:ascii="Arial" w:hAnsi="Arial"/>
        </w:rPr>
        <w:t>grö</w:t>
      </w:r>
      <w:r>
        <w:rPr>
          <w:rFonts w:ascii="Arial" w:hAnsi="Arial"/>
        </w:rPr>
        <w:t>ss</w:t>
      </w:r>
      <w:r w:rsidRPr="00760C64">
        <w:rPr>
          <w:rFonts w:ascii="Arial" w:hAnsi="Arial"/>
        </w:rPr>
        <w:t>ten</w:t>
      </w:r>
      <w:proofErr w:type="spellEnd"/>
      <w:r w:rsidRPr="00760C64">
        <w:rPr>
          <w:rFonts w:ascii="Arial" w:hAnsi="Arial"/>
        </w:rPr>
        <w:t xml:space="preserve"> Bauhöhe bietet das </w:t>
      </w:r>
      <w:r w:rsidRPr="00760C64">
        <w:rPr>
          <w:rFonts w:ascii="Arial" w:hAnsi="Arial"/>
          <w:spacing w:val="1"/>
        </w:rPr>
        <w:t>G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-1"/>
        </w:rPr>
        <w:t>h</w:t>
      </w:r>
      <w:r w:rsidRPr="00760C64">
        <w:rPr>
          <w:rFonts w:ascii="Arial" w:hAnsi="Arial"/>
        </w:rPr>
        <w:t>ä</w:t>
      </w:r>
      <w:r w:rsidRPr="00760C64">
        <w:rPr>
          <w:rFonts w:ascii="Arial" w:hAnsi="Arial"/>
          <w:spacing w:val="-1"/>
        </w:rPr>
        <w:t>u</w:t>
      </w:r>
      <w:r w:rsidRPr="00760C64">
        <w:rPr>
          <w:rFonts w:ascii="Arial" w:hAnsi="Arial"/>
          <w:spacing w:val="1"/>
        </w:rPr>
        <w:t>s</w:t>
      </w:r>
      <w:r w:rsidRPr="00760C64">
        <w:rPr>
          <w:rFonts w:ascii="Arial" w:hAnsi="Arial"/>
        </w:rPr>
        <w:t xml:space="preserve">e </w:t>
      </w:r>
      <w:r w:rsidRPr="00760C64">
        <w:rPr>
          <w:rFonts w:ascii="Arial" w:hAnsi="Arial"/>
          <w:spacing w:val="-1"/>
        </w:rPr>
        <w:t>P</w:t>
      </w:r>
      <w:r w:rsidRPr="00760C64">
        <w:rPr>
          <w:rFonts w:ascii="Arial" w:hAnsi="Arial"/>
          <w:spacing w:val="1"/>
        </w:rPr>
        <w:t>l</w:t>
      </w:r>
      <w:r w:rsidRPr="00760C64">
        <w:rPr>
          <w:rFonts w:ascii="Arial" w:hAnsi="Arial"/>
        </w:rPr>
        <w:t>a</w:t>
      </w:r>
      <w:r w:rsidRPr="00760C64">
        <w:rPr>
          <w:rFonts w:ascii="Arial" w:hAnsi="Arial"/>
          <w:spacing w:val="2"/>
        </w:rPr>
        <w:t>t</w:t>
      </w:r>
      <w:r w:rsidRPr="00760C64">
        <w:rPr>
          <w:rFonts w:ascii="Arial" w:hAnsi="Arial"/>
        </w:rPr>
        <w:t xml:space="preserve">z </w:t>
      </w:r>
      <w:r w:rsidRPr="00760C64">
        <w:rPr>
          <w:rFonts w:ascii="Arial" w:hAnsi="Arial"/>
          <w:spacing w:val="2"/>
        </w:rPr>
        <w:t>f</w:t>
      </w:r>
      <w:r w:rsidRPr="00760C64">
        <w:rPr>
          <w:rFonts w:ascii="Arial" w:hAnsi="Arial"/>
        </w:rPr>
        <w:t xml:space="preserve">ür zwei </w:t>
      </w:r>
      <w:r w:rsidRPr="00760C64">
        <w:rPr>
          <w:rFonts w:ascii="Arial" w:hAnsi="Arial"/>
          <w:spacing w:val="-1"/>
        </w:rPr>
        <w:t>P</w:t>
      </w:r>
      <w:r w:rsidRPr="00760C64">
        <w:rPr>
          <w:rFonts w:ascii="Arial" w:hAnsi="Arial"/>
        </w:rPr>
        <w:t>CI</w:t>
      </w:r>
      <w:r w:rsidRPr="00760C64">
        <w:rPr>
          <w:rFonts w:ascii="Arial" w:hAnsi="Arial"/>
          <w:spacing w:val="2"/>
        </w:rPr>
        <w:t>/</w:t>
      </w:r>
      <w:proofErr w:type="spellStart"/>
      <w:r w:rsidRPr="00760C64">
        <w:rPr>
          <w:rFonts w:ascii="Arial" w:hAnsi="Arial"/>
          <w:spacing w:val="-1"/>
        </w:rPr>
        <w:t>P</w:t>
      </w:r>
      <w:r w:rsidRPr="00760C64">
        <w:rPr>
          <w:rFonts w:ascii="Arial" w:hAnsi="Arial"/>
          <w:spacing w:val="2"/>
        </w:rPr>
        <w:t>C</w:t>
      </w:r>
      <w:r w:rsidRPr="00760C64">
        <w:rPr>
          <w:rFonts w:ascii="Arial" w:hAnsi="Arial"/>
        </w:rPr>
        <w:t>I</w:t>
      </w:r>
      <w:r w:rsidRPr="00760C64">
        <w:rPr>
          <w:rFonts w:ascii="Arial" w:hAnsi="Arial"/>
          <w:spacing w:val="10"/>
        </w:rPr>
        <w:t>e</w:t>
      </w:r>
      <w:proofErr w:type="spellEnd"/>
      <w:r w:rsidRPr="00760C64">
        <w:rPr>
          <w:rFonts w:ascii="Arial" w:hAnsi="Arial"/>
        </w:rPr>
        <w:t>-Einsteck</w:t>
      </w:r>
      <w:r w:rsidRPr="00760C64">
        <w:rPr>
          <w:rFonts w:ascii="Arial" w:hAnsi="Arial"/>
          <w:spacing w:val="3"/>
        </w:rPr>
        <w:t>k</w:t>
      </w:r>
      <w:r w:rsidRPr="00760C64">
        <w:rPr>
          <w:rFonts w:ascii="Arial" w:hAnsi="Arial"/>
        </w:rPr>
        <w:t xml:space="preserve">arten und </w:t>
      </w:r>
      <w:r w:rsidRPr="00760C64">
        <w:rPr>
          <w:rFonts w:ascii="Arial" w:hAnsi="Arial"/>
          <w:spacing w:val="7"/>
        </w:rPr>
        <w:t xml:space="preserve">drei </w:t>
      </w:r>
      <w:r w:rsidRPr="00760C64">
        <w:rPr>
          <w:rFonts w:ascii="Arial" w:hAnsi="Arial"/>
          <w:spacing w:val="-2"/>
        </w:rPr>
        <w:t>w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>tere</w:t>
      </w:r>
      <w:r w:rsidRPr="00760C64">
        <w:rPr>
          <w:rFonts w:ascii="Arial" w:hAnsi="Arial"/>
          <w:spacing w:val="8"/>
        </w:rPr>
        <w:t xml:space="preserve"> </w:t>
      </w:r>
      <w:r w:rsidRPr="00760C64">
        <w:rPr>
          <w:rFonts w:ascii="Arial" w:hAnsi="Arial"/>
          <w:spacing w:val="2"/>
        </w:rPr>
        <w:t>M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  <w:spacing w:val="2"/>
        </w:rPr>
        <w:t>n</w:t>
      </w:r>
      <w:r w:rsidRPr="00760C64">
        <w:rPr>
          <w:rFonts w:ascii="Arial" w:hAnsi="Arial"/>
          <w:spacing w:val="3"/>
        </w:rPr>
        <w:t>i</w:t>
      </w:r>
      <w:r w:rsidRPr="00760C64">
        <w:rPr>
          <w:rFonts w:ascii="Arial" w:hAnsi="Arial"/>
          <w:spacing w:val="1"/>
        </w:rPr>
        <w:t>-</w:t>
      </w:r>
      <w:proofErr w:type="spellStart"/>
      <w:r w:rsidRPr="00760C64">
        <w:rPr>
          <w:rFonts w:ascii="Arial" w:hAnsi="Arial"/>
          <w:spacing w:val="-1"/>
        </w:rPr>
        <w:t>P</w:t>
      </w:r>
      <w:r w:rsidRPr="00760C64">
        <w:rPr>
          <w:rFonts w:ascii="Arial" w:hAnsi="Arial"/>
        </w:rPr>
        <w:t>C</w:t>
      </w:r>
      <w:r w:rsidRPr="00760C64">
        <w:rPr>
          <w:rFonts w:ascii="Arial" w:hAnsi="Arial"/>
          <w:spacing w:val="2"/>
        </w:rPr>
        <w:t>I</w:t>
      </w:r>
      <w:r w:rsidRPr="00760C64">
        <w:rPr>
          <w:rFonts w:ascii="Arial" w:hAnsi="Arial"/>
        </w:rPr>
        <w:t>e</w:t>
      </w:r>
      <w:proofErr w:type="spellEnd"/>
      <w:r w:rsidRPr="00760C64">
        <w:rPr>
          <w:rFonts w:ascii="Arial" w:hAnsi="Arial"/>
          <w:spacing w:val="1"/>
        </w:rPr>
        <w:t>-Modul</w:t>
      </w:r>
      <w:r w:rsidRPr="00760C64">
        <w:rPr>
          <w:rFonts w:ascii="Arial" w:hAnsi="Arial"/>
        </w:rPr>
        <w:t>e sowie e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>n o</w:t>
      </w:r>
      <w:r w:rsidRPr="00760C64">
        <w:rPr>
          <w:rFonts w:ascii="Arial" w:hAnsi="Arial"/>
          <w:spacing w:val="-1"/>
        </w:rPr>
        <w:t>p</w:t>
      </w:r>
      <w:r w:rsidRPr="00760C64">
        <w:rPr>
          <w:rFonts w:ascii="Arial" w:hAnsi="Arial"/>
          <w:spacing w:val="2"/>
        </w:rPr>
        <w:t>t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>o</w:t>
      </w:r>
      <w:r w:rsidRPr="00760C64">
        <w:rPr>
          <w:rFonts w:ascii="Arial" w:hAnsi="Arial"/>
          <w:spacing w:val="1"/>
        </w:rPr>
        <w:t>n</w:t>
      </w:r>
      <w:r w:rsidRPr="00760C64">
        <w:rPr>
          <w:rFonts w:ascii="Arial" w:hAnsi="Arial"/>
        </w:rPr>
        <w:t>a</w:t>
      </w:r>
      <w:r w:rsidRPr="00760C64">
        <w:rPr>
          <w:rFonts w:ascii="Arial" w:hAnsi="Arial"/>
          <w:spacing w:val="1"/>
        </w:rPr>
        <w:t>l</w:t>
      </w:r>
      <w:r w:rsidRPr="00760C64">
        <w:rPr>
          <w:rFonts w:ascii="Arial" w:hAnsi="Arial"/>
        </w:rPr>
        <w:t xml:space="preserve">es </w:t>
      </w:r>
      <w:r w:rsidRPr="00760C64">
        <w:rPr>
          <w:rFonts w:ascii="Arial" w:hAnsi="Arial"/>
          <w:spacing w:val="-1"/>
        </w:rPr>
        <w:t>Erweiterungs</w:t>
      </w:r>
      <w:r w:rsidRPr="00760C64">
        <w:rPr>
          <w:rFonts w:ascii="Arial" w:hAnsi="Arial"/>
          <w:spacing w:val="4"/>
        </w:rPr>
        <w:t>m</w:t>
      </w:r>
      <w:r w:rsidRPr="00760C64">
        <w:rPr>
          <w:rFonts w:ascii="Arial" w:hAnsi="Arial"/>
        </w:rPr>
        <w:t>o</w:t>
      </w:r>
      <w:r w:rsidRPr="00760C64">
        <w:rPr>
          <w:rFonts w:ascii="Arial" w:hAnsi="Arial"/>
          <w:spacing w:val="-1"/>
        </w:rPr>
        <w:t>d</w:t>
      </w:r>
      <w:r w:rsidRPr="00760C64">
        <w:rPr>
          <w:rFonts w:ascii="Arial" w:hAnsi="Arial"/>
        </w:rPr>
        <w:t>u</w:t>
      </w:r>
      <w:r w:rsidRPr="00760C64">
        <w:rPr>
          <w:rFonts w:ascii="Arial" w:hAnsi="Arial"/>
          <w:spacing w:val="-1"/>
        </w:rPr>
        <w:t>l</w:t>
      </w:r>
      <w:r w:rsidRPr="00760C64">
        <w:rPr>
          <w:rFonts w:ascii="Arial" w:hAnsi="Arial"/>
        </w:rPr>
        <w:t>, d</w:t>
      </w:r>
      <w:r w:rsidRPr="00760C64">
        <w:rPr>
          <w:rFonts w:ascii="Arial" w:hAnsi="Arial"/>
          <w:spacing w:val="-1"/>
        </w:rPr>
        <w:t>a</w:t>
      </w:r>
      <w:r w:rsidRPr="00760C64">
        <w:rPr>
          <w:rFonts w:ascii="Arial" w:hAnsi="Arial"/>
        </w:rPr>
        <w:t xml:space="preserve">s bereits mit einer vorgefertigten Frontblende versehen ist und ohne weitere Verkabelung nur aufgesteckt werden muss. Hiermit sind Erweiterungen mit 4 x </w:t>
      </w:r>
      <w:proofErr w:type="spellStart"/>
      <w:r w:rsidRPr="00760C64">
        <w:rPr>
          <w:rFonts w:ascii="Arial" w:hAnsi="Arial"/>
        </w:rPr>
        <w:t>GbE</w:t>
      </w:r>
      <w:proofErr w:type="spellEnd"/>
      <w:r w:rsidRPr="00760C64">
        <w:rPr>
          <w:rFonts w:ascii="Arial" w:hAnsi="Arial"/>
        </w:rPr>
        <w:t xml:space="preserve"> oder 4 x </w:t>
      </w:r>
      <w:proofErr w:type="spellStart"/>
      <w:r w:rsidRPr="00760C64">
        <w:rPr>
          <w:rFonts w:ascii="Arial" w:hAnsi="Arial"/>
        </w:rPr>
        <w:t>PoE</w:t>
      </w:r>
      <w:proofErr w:type="spellEnd"/>
      <w:r w:rsidRPr="00760C64">
        <w:rPr>
          <w:rFonts w:ascii="Arial" w:hAnsi="Arial"/>
        </w:rPr>
        <w:t xml:space="preserve"> möglich und auch mit M12-Anschlüssen. Insgesamt können in der Spectra PowerBox 3000A z.B. bis zu 20 LAN-Anschlüsse realisiert werden. Mit der </w:t>
      </w:r>
      <w:proofErr w:type="spellStart"/>
      <w:r w:rsidRPr="00760C64">
        <w:rPr>
          <w:rFonts w:ascii="Arial" w:hAnsi="Arial"/>
        </w:rPr>
        <w:t>gro</w:t>
      </w:r>
      <w:r>
        <w:rPr>
          <w:rFonts w:ascii="Arial" w:hAnsi="Arial"/>
        </w:rPr>
        <w:t>ss</w:t>
      </w:r>
      <w:r w:rsidRPr="00760C64">
        <w:rPr>
          <w:rFonts w:ascii="Arial" w:hAnsi="Arial"/>
        </w:rPr>
        <w:t>en</w:t>
      </w:r>
      <w:proofErr w:type="spellEnd"/>
      <w:r w:rsidRPr="00760C64">
        <w:rPr>
          <w:rFonts w:ascii="Arial" w:hAnsi="Arial"/>
        </w:rPr>
        <w:t xml:space="preserve"> Auswahl an Erweiterungsmodulen ist eine einfache Anpassung des Mini-PC an zahlreiche Applikationen möglich. Für kundenspezifische Erweiterungen sind zusätzliche Schnittstellenausbrüche vorgesehen. Die hohe Rechenleistung und die u</w:t>
      </w:r>
      <w:r w:rsidRPr="00760C64">
        <w:rPr>
          <w:rFonts w:ascii="Arial" w:hAnsi="Arial"/>
          <w:spacing w:val="4"/>
        </w:rPr>
        <w:t>m</w:t>
      </w:r>
      <w:r w:rsidRPr="00760C64">
        <w:rPr>
          <w:rFonts w:ascii="Arial" w:hAnsi="Arial"/>
          <w:spacing w:val="2"/>
        </w:rPr>
        <w:t>f</w:t>
      </w:r>
      <w:r w:rsidRPr="00760C64">
        <w:rPr>
          <w:rFonts w:ascii="Arial" w:hAnsi="Arial"/>
        </w:rPr>
        <w:t>a</w:t>
      </w:r>
      <w:r w:rsidRPr="00760C64">
        <w:rPr>
          <w:rFonts w:ascii="Arial" w:hAnsi="Arial"/>
          <w:spacing w:val="-1"/>
        </w:rPr>
        <w:t>n</w:t>
      </w:r>
      <w:r w:rsidRPr="00760C64">
        <w:rPr>
          <w:rFonts w:ascii="Arial" w:hAnsi="Arial"/>
        </w:rPr>
        <w:t>gre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  <w:spacing w:val="1"/>
        </w:rPr>
        <w:t>c</w:t>
      </w:r>
      <w:r w:rsidRPr="00760C64">
        <w:rPr>
          <w:rFonts w:ascii="Arial" w:hAnsi="Arial"/>
        </w:rPr>
        <w:t>h</w:t>
      </w:r>
      <w:r w:rsidRPr="00760C64">
        <w:rPr>
          <w:rFonts w:ascii="Arial" w:hAnsi="Arial"/>
          <w:spacing w:val="-1"/>
        </w:rPr>
        <w:t>e</w:t>
      </w:r>
      <w:r w:rsidRPr="00760C64">
        <w:rPr>
          <w:rFonts w:ascii="Arial" w:hAnsi="Arial"/>
        </w:rPr>
        <w:t>n</w:t>
      </w:r>
      <w:r w:rsidRPr="00760C64">
        <w:rPr>
          <w:rFonts w:ascii="Arial" w:hAnsi="Arial"/>
          <w:spacing w:val="21"/>
        </w:rPr>
        <w:t xml:space="preserve"> </w:t>
      </w:r>
      <w:r w:rsidRPr="00760C64">
        <w:rPr>
          <w:rFonts w:ascii="Arial" w:hAnsi="Arial"/>
          <w:spacing w:val="-1"/>
        </w:rPr>
        <w:t>E</w:t>
      </w:r>
      <w:r w:rsidRPr="00760C64">
        <w:rPr>
          <w:rFonts w:ascii="Arial" w:hAnsi="Arial"/>
          <w:spacing w:val="3"/>
        </w:rPr>
        <w:t>r</w:t>
      </w:r>
      <w:r w:rsidRPr="00760C64">
        <w:rPr>
          <w:rFonts w:ascii="Arial" w:hAnsi="Arial"/>
        </w:rPr>
        <w:t>we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  <w:spacing w:val="2"/>
        </w:rPr>
        <w:t>t</w:t>
      </w:r>
      <w:r w:rsidRPr="00760C64">
        <w:rPr>
          <w:rFonts w:ascii="Arial" w:hAnsi="Arial"/>
        </w:rPr>
        <w:t>erungs</w:t>
      </w:r>
      <w:r w:rsidRPr="00760C64">
        <w:rPr>
          <w:rFonts w:ascii="Arial" w:hAnsi="Arial"/>
          <w:spacing w:val="2"/>
        </w:rPr>
        <w:t>o</w:t>
      </w:r>
      <w:r w:rsidRPr="00760C64">
        <w:rPr>
          <w:rFonts w:ascii="Arial" w:hAnsi="Arial"/>
        </w:rPr>
        <w:t>pt</w:t>
      </w:r>
      <w:r w:rsidRPr="00760C64">
        <w:rPr>
          <w:rFonts w:ascii="Arial" w:hAnsi="Arial"/>
          <w:spacing w:val="1"/>
        </w:rPr>
        <w:t>i</w:t>
      </w:r>
      <w:r w:rsidRPr="00760C64">
        <w:rPr>
          <w:rFonts w:ascii="Arial" w:hAnsi="Arial"/>
        </w:rPr>
        <w:t>o</w:t>
      </w:r>
      <w:r w:rsidRPr="00760C64">
        <w:rPr>
          <w:rFonts w:ascii="Arial" w:hAnsi="Arial"/>
          <w:spacing w:val="-1"/>
        </w:rPr>
        <w:t>n</w:t>
      </w:r>
      <w:r w:rsidRPr="00760C64">
        <w:rPr>
          <w:rFonts w:ascii="Arial" w:hAnsi="Arial"/>
          <w:spacing w:val="2"/>
        </w:rPr>
        <w:t>e</w:t>
      </w:r>
      <w:r w:rsidRPr="00760C64">
        <w:rPr>
          <w:rFonts w:ascii="Arial" w:hAnsi="Arial"/>
        </w:rPr>
        <w:t>n</w:t>
      </w:r>
      <w:r w:rsidRPr="00760C64">
        <w:rPr>
          <w:rFonts w:ascii="Arial" w:hAnsi="Arial"/>
          <w:spacing w:val="15"/>
        </w:rPr>
        <w:t xml:space="preserve"> </w:t>
      </w:r>
      <w:r w:rsidRPr="00760C64">
        <w:rPr>
          <w:rFonts w:ascii="Arial" w:hAnsi="Arial"/>
          <w:spacing w:val="4"/>
        </w:rPr>
        <w:t>m</w:t>
      </w:r>
      <w:r w:rsidRPr="00760C64">
        <w:rPr>
          <w:rFonts w:ascii="Arial" w:hAnsi="Arial"/>
        </w:rPr>
        <w:t>a</w:t>
      </w:r>
      <w:r w:rsidRPr="00760C64">
        <w:rPr>
          <w:rFonts w:ascii="Arial" w:hAnsi="Arial"/>
          <w:spacing w:val="1"/>
        </w:rPr>
        <w:t>c</w:t>
      </w:r>
      <w:r w:rsidRPr="00760C64">
        <w:rPr>
          <w:rFonts w:ascii="Arial" w:hAnsi="Arial"/>
        </w:rPr>
        <w:t>h</w:t>
      </w:r>
      <w:r w:rsidRPr="00760C64">
        <w:rPr>
          <w:rFonts w:ascii="Arial" w:hAnsi="Arial"/>
          <w:spacing w:val="-1"/>
        </w:rPr>
        <w:t>e</w:t>
      </w:r>
      <w:r w:rsidRPr="00760C64">
        <w:rPr>
          <w:rFonts w:ascii="Arial" w:hAnsi="Arial"/>
        </w:rPr>
        <w:t>n</w:t>
      </w:r>
      <w:r w:rsidRPr="00760C64">
        <w:rPr>
          <w:rFonts w:ascii="Arial" w:hAnsi="Arial"/>
          <w:spacing w:val="32"/>
        </w:rPr>
        <w:t xml:space="preserve"> </w:t>
      </w:r>
      <w:r w:rsidRPr="00760C64">
        <w:rPr>
          <w:rFonts w:ascii="Arial" w:hAnsi="Arial"/>
        </w:rPr>
        <w:t>d</w:t>
      </w:r>
      <w:r w:rsidRPr="00760C64">
        <w:rPr>
          <w:rFonts w:ascii="Arial" w:hAnsi="Arial"/>
          <w:spacing w:val="-1"/>
        </w:rPr>
        <w:t>i</w:t>
      </w:r>
      <w:r w:rsidRPr="00760C64">
        <w:rPr>
          <w:rFonts w:ascii="Arial" w:hAnsi="Arial"/>
        </w:rPr>
        <w:t xml:space="preserve">e Spectra PowerBox 3000A </w:t>
      </w:r>
      <w:r w:rsidRPr="00760C64">
        <w:rPr>
          <w:rFonts w:ascii="Arial" w:hAnsi="Arial"/>
          <w:spacing w:val="-1"/>
        </w:rPr>
        <w:t>z</w:t>
      </w:r>
      <w:r w:rsidRPr="00760C64">
        <w:rPr>
          <w:rFonts w:ascii="Arial" w:hAnsi="Arial"/>
        </w:rPr>
        <w:t>ur</w:t>
      </w:r>
      <w:r w:rsidRPr="00760C64">
        <w:rPr>
          <w:rFonts w:ascii="Arial" w:hAnsi="Arial"/>
          <w:spacing w:val="33"/>
        </w:rPr>
        <w:t xml:space="preserve"> </w:t>
      </w:r>
      <w:r w:rsidRPr="00760C64">
        <w:rPr>
          <w:rFonts w:ascii="Arial" w:hAnsi="Arial"/>
        </w:rPr>
        <w:t>e</w:t>
      </w:r>
      <w:r w:rsidRPr="00760C64">
        <w:rPr>
          <w:rFonts w:ascii="Arial" w:hAnsi="Arial"/>
          <w:spacing w:val="1"/>
        </w:rPr>
        <w:t>c</w:t>
      </w:r>
      <w:r w:rsidRPr="00760C64">
        <w:rPr>
          <w:rFonts w:ascii="Arial" w:hAnsi="Arial"/>
        </w:rPr>
        <w:t>ht</w:t>
      </w:r>
      <w:r w:rsidRPr="00760C64">
        <w:rPr>
          <w:rFonts w:ascii="Arial" w:hAnsi="Arial"/>
          <w:spacing w:val="1"/>
        </w:rPr>
        <w:t>e</w:t>
      </w:r>
      <w:r w:rsidRPr="00760C64">
        <w:rPr>
          <w:rFonts w:ascii="Arial" w:hAnsi="Arial"/>
        </w:rPr>
        <w:t xml:space="preserve">n </w:t>
      </w:r>
      <w:r w:rsidRPr="00760C64">
        <w:rPr>
          <w:rFonts w:ascii="Arial" w:hAnsi="Arial"/>
          <w:spacing w:val="-1"/>
        </w:rPr>
        <w:t>A</w:t>
      </w:r>
      <w:r w:rsidRPr="00760C64">
        <w:rPr>
          <w:rFonts w:ascii="Arial" w:hAnsi="Arial"/>
          <w:spacing w:val="1"/>
        </w:rPr>
        <w:t>l</w:t>
      </w:r>
      <w:r w:rsidRPr="00760C64">
        <w:rPr>
          <w:rFonts w:ascii="Arial" w:hAnsi="Arial"/>
        </w:rPr>
        <w:t>tern</w:t>
      </w:r>
      <w:r w:rsidRPr="00760C64">
        <w:rPr>
          <w:rFonts w:ascii="Arial" w:hAnsi="Arial"/>
          <w:spacing w:val="2"/>
        </w:rPr>
        <w:t>a</w:t>
      </w:r>
      <w:r w:rsidRPr="00760C64">
        <w:rPr>
          <w:rFonts w:ascii="Arial" w:hAnsi="Arial"/>
        </w:rPr>
        <w:t>t</w:t>
      </w:r>
      <w:r w:rsidRPr="00760C64">
        <w:rPr>
          <w:rFonts w:ascii="Arial" w:hAnsi="Arial"/>
          <w:spacing w:val="1"/>
        </w:rPr>
        <w:t>i</w:t>
      </w:r>
      <w:r w:rsidRPr="00760C64">
        <w:rPr>
          <w:rFonts w:ascii="Arial" w:hAnsi="Arial"/>
          <w:spacing w:val="-1"/>
        </w:rPr>
        <w:t>v</w:t>
      </w:r>
      <w:r w:rsidRPr="00760C64">
        <w:rPr>
          <w:rFonts w:ascii="Arial" w:hAnsi="Arial"/>
        </w:rPr>
        <w:t xml:space="preserve">e zum </w:t>
      </w:r>
      <w:r w:rsidRPr="00760C64">
        <w:rPr>
          <w:rFonts w:ascii="Arial" w:hAnsi="Arial"/>
          <w:spacing w:val="29"/>
        </w:rPr>
        <w:t>1</w:t>
      </w:r>
      <w:r w:rsidRPr="00760C64">
        <w:rPr>
          <w:rFonts w:ascii="Arial" w:hAnsi="Arial"/>
        </w:rPr>
        <w:t>9“-Industriecomputer.</w:t>
      </w:r>
      <w:r w:rsidRPr="00760C64">
        <w:rPr>
          <w:rFonts w:ascii="Arial" w:hAnsi="Arial"/>
        </w:rPr>
        <w:br/>
      </w:r>
    </w:p>
    <w:p w:rsidR="002D20B1" w:rsidRPr="00760C64" w:rsidRDefault="002D20B1" w:rsidP="002D20B1">
      <w:pPr>
        <w:tabs>
          <w:tab w:val="left" w:pos="1160"/>
        </w:tabs>
        <w:rPr>
          <w:rFonts w:ascii="Arial" w:hAnsi="Arial"/>
        </w:rPr>
      </w:pPr>
      <w:r w:rsidRPr="00760C64">
        <w:rPr>
          <w:rFonts w:ascii="Arial" w:hAnsi="Arial"/>
        </w:rPr>
        <w:tab/>
      </w:r>
    </w:p>
    <w:p w:rsidR="002D20B1" w:rsidRPr="00760C64" w:rsidRDefault="002D20B1" w:rsidP="002D20B1">
      <w:pPr>
        <w:rPr>
          <w:rFonts w:ascii="Arial" w:hAnsi="Arial"/>
        </w:rPr>
      </w:pPr>
    </w:p>
    <w:p w:rsidR="002D20B1" w:rsidRPr="00760C64" w:rsidRDefault="002D20B1" w:rsidP="002D20B1">
      <w:pPr>
        <w:rPr>
          <w:rFonts w:ascii="Arial" w:hAnsi="Arial"/>
        </w:rPr>
      </w:pPr>
    </w:p>
    <w:p w:rsidR="002D20B1" w:rsidRPr="00760C64" w:rsidRDefault="002D20B1" w:rsidP="002D20B1">
      <w:pPr>
        <w:tabs>
          <w:tab w:val="left" w:pos="993"/>
        </w:tabs>
        <w:spacing w:before="100" w:beforeAutospacing="1" w:after="100" w:afterAutospacing="1"/>
        <w:outlineLvl w:val="0"/>
        <w:rPr>
          <w:rFonts w:ascii="Arial" w:hAnsi="Arial"/>
          <w:sz w:val="18"/>
        </w:rPr>
      </w:pPr>
      <w:r w:rsidRPr="00760C64">
        <w:rPr>
          <w:rFonts w:ascii="Arial" w:hAnsi="Arial"/>
          <w:b/>
          <w:noProof/>
        </w:rPr>
        <w:drawing>
          <wp:anchor distT="0" distB="0" distL="114300" distR="114300" simplePos="0" relativeHeight="251661312" behindDoc="1" locked="0" layoutInCell="1" allowOverlap="1" wp14:anchorId="69F46108" wp14:editId="5F3B5ECC">
            <wp:simplePos x="0" y="0"/>
            <wp:positionH relativeFrom="column">
              <wp:posOffset>3065145</wp:posOffset>
            </wp:positionH>
            <wp:positionV relativeFrom="paragraph">
              <wp:posOffset>9525</wp:posOffset>
            </wp:positionV>
            <wp:extent cx="2841625" cy="18923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PowerBox3000A-Serie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2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C64">
        <w:rPr>
          <w:rFonts w:ascii="Arial" w:hAnsi="Arial"/>
          <w:b/>
        </w:rPr>
        <w:t>Wörter:</w:t>
      </w:r>
      <w:r w:rsidRPr="00760C64">
        <w:rPr>
          <w:rFonts w:ascii="Arial" w:hAnsi="Arial"/>
          <w:b/>
        </w:rPr>
        <w:tab/>
      </w:r>
      <w:r w:rsidRPr="00760C64">
        <w:rPr>
          <w:rFonts w:ascii="Arial" w:hAnsi="Arial"/>
        </w:rPr>
        <w:t>230</w:t>
      </w:r>
      <w:r w:rsidRPr="00760C64">
        <w:rPr>
          <w:rFonts w:ascii="Arial" w:hAnsi="Arial"/>
          <w:b/>
        </w:rPr>
        <w:br/>
        <w:t>Zeichen:</w:t>
      </w:r>
      <w:r w:rsidRPr="00760C64">
        <w:rPr>
          <w:rFonts w:ascii="Arial" w:hAnsi="Arial"/>
          <w:b/>
        </w:rPr>
        <w:tab/>
      </w:r>
      <w:r w:rsidRPr="00760C64">
        <w:rPr>
          <w:rFonts w:ascii="Arial" w:hAnsi="Arial"/>
        </w:rPr>
        <w:t>170</w:t>
      </w:r>
      <w:r>
        <w:rPr>
          <w:rFonts w:ascii="Arial" w:hAnsi="Arial"/>
        </w:rPr>
        <w:t>4</w:t>
      </w:r>
      <w:bookmarkStart w:id="0" w:name="_GoBack"/>
      <w:bookmarkEnd w:id="0"/>
      <w:r w:rsidRPr="00760C64">
        <w:rPr>
          <w:rFonts w:ascii="Arial" w:hAnsi="Arial"/>
          <w:b/>
        </w:rPr>
        <w:t xml:space="preserve"> </w:t>
      </w:r>
      <w:r w:rsidRPr="00760C64">
        <w:rPr>
          <w:rFonts w:ascii="Arial" w:hAnsi="Arial"/>
        </w:rPr>
        <w:t>(mit Leerzeichen)</w:t>
      </w:r>
      <w:r w:rsidRPr="00760C64">
        <w:rPr>
          <w:rFonts w:ascii="Arial" w:hAnsi="Arial"/>
        </w:rPr>
        <w:br/>
      </w:r>
      <w:r w:rsidRPr="00760C64">
        <w:rPr>
          <w:rFonts w:ascii="Arial" w:hAnsi="Arial" w:cs="Arial"/>
          <w:b/>
          <w:bCs/>
        </w:rPr>
        <w:t>Bild:</w:t>
      </w:r>
      <w:r w:rsidRPr="00760C64">
        <w:rPr>
          <w:rFonts w:ascii="Arial" w:hAnsi="Arial" w:cs="Arial"/>
          <w:b/>
          <w:bCs/>
        </w:rPr>
        <w:tab/>
      </w:r>
      <w:r w:rsidRPr="00760C64">
        <w:rPr>
          <w:rFonts w:ascii="Arial" w:hAnsi="Arial" w:cs="Arial"/>
          <w:bCs/>
        </w:rPr>
        <w:t>Spectra PowerBox 3000A Serie</w:t>
      </w:r>
    </w:p>
    <w:p w:rsidR="00E556DE" w:rsidRDefault="00E556DE" w:rsidP="0082208E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</w:rPr>
      </w:pPr>
    </w:p>
    <w:p w:rsidR="00A52BE9" w:rsidRPr="006B4CE5" w:rsidRDefault="00A52BE9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</w:rPr>
      </w:pPr>
    </w:p>
    <w:p w:rsidR="009C261C" w:rsidRDefault="009C261C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sz w:val="24"/>
          <w:szCs w:val="24"/>
        </w:rPr>
      </w:pP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</w:rPr>
      </w:pPr>
      <w:r w:rsidRPr="002D20B1">
        <w:rPr>
          <w:rFonts w:ascii="Arial" w:hAnsi="Arial" w:cs="Arial"/>
          <w:b/>
          <w:color w:val="00509F"/>
        </w:rPr>
        <w:t xml:space="preserve">Ansprechpartner: </w:t>
      </w: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color w:val="00509F"/>
        </w:rPr>
      </w:pPr>
      <w:r w:rsidRPr="002D20B1">
        <w:rPr>
          <w:rFonts w:ascii="Arial" w:hAnsi="Arial" w:cs="Arial"/>
          <w:color w:val="00509F"/>
        </w:rPr>
        <w:t>Roger Bärlocher</w:t>
      </w:r>
    </w:p>
    <w:p w:rsidR="006F1185" w:rsidRPr="002D20B1" w:rsidRDefault="002D20B1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color w:val="00509F"/>
        </w:rPr>
      </w:pPr>
      <w:hyperlink r:id="rId7" w:history="1">
        <w:r w:rsidR="006F1185" w:rsidRPr="002D20B1">
          <w:rPr>
            <w:rStyle w:val="Hyperlink"/>
            <w:rFonts w:ascii="Arial" w:hAnsi="Arial" w:cs="Arial"/>
            <w:color w:val="00509F"/>
            <w:u w:val="none"/>
          </w:rPr>
          <w:t>info@spectra.ch</w:t>
        </w:r>
      </w:hyperlink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color w:val="00509F"/>
        </w:rPr>
      </w:pPr>
      <w:r w:rsidRPr="002D20B1">
        <w:rPr>
          <w:rFonts w:ascii="Arial" w:hAnsi="Arial" w:cs="Arial"/>
          <w:color w:val="00509F"/>
        </w:rPr>
        <w:t>Tel.: +41-(0) 43-277 10 50</w:t>
      </w:r>
    </w:p>
    <w:p w:rsidR="006F1185" w:rsidRPr="002D20B1" w:rsidRDefault="00BB5550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sz w:val="24"/>
          <w:szCs w:val="24"/>
        </w:rPr>
      </w:pPr>
      <w:r w:rsidRPr="002D20B1">
        <w:rPr>
          <w:rFonts w:ascii="Arial" w:hAnsi="Arial" w:cs="Arial"/>
          <w:color w:val="00509F"/>
        </w:rPr>
        <w:tab/>
      </w:r>
      <w:r w:rsidRPr="002D20B1">
        <w:rPr>
          <w:rFonts w:ascii="Arial" w:hAnsi="Arial" w:cs="Arial"/>
          <w:color w:val="00509F"/>
        </w:rPr>
        <w:tab/>
      </w:r>
      <w:r w:rsidRPr="002D20B1">
        <w:rPr>
          <w:rFonts w:ascii="Arial" w:hAnsi="Arial" w:cs="Arial"/>
          <w:color w:val="00509F"/>
        </w:rPr>
        <w:tab/>
      </w:r>
    </w:p>
    <w:p w:rsidR="00A52BE9" w:rsidRPr="002D20B1" w:rsidRDefault="00A52BE9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</w:rPr>
      </w:pP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</w:rPr>
      </w:pPr>
      <w:r w:rsidRPr="002D20B1">
        <w:rPr>
          <w:rFonts w:ascii="Arial" w:hAnsi="Arial" w:cs="Arial"/>
          <w:b/>
          <w:color w:val="00509F"/>
        </w:rPr>
        <w:t>Spectra (Schweiz) AG</w:t>
      </w:r>
      <w:r w:rsidR="00BB5550" w:rsidRPr="002D20B1">
        <w:rPr>
          <w:rFonts w:ascii="Arial" w:hAnsi="Arial" w:cs="Arial"/>
          <w:b/>
          <w:color w:val="00509F"/>
        </w:rPr>
        <w:tab/>
      </w:r>
      <w:r w:rsidR="00BB5550" w:rsidRPr="002D20B1">
        <w:rPr>
          <w:rFonts w:ascii="Arial" w:hAnsi="Arial" w:cs="Arial"/>
          <w:b/>
          <w:color w:val="00509F"/>
        </w:rPr>
        <w:tab/>
      </w:r>
      <w:r w:rsidR="00BB5550" w:rsidRPr="002D20B1">
        <w:rPr>
          <w:rFonts w:ascii="Arial" w:hAnsi="Arial" w:cs="Arial"/>
          <w:b/>
          <w:color w:val="00509F"/>
        </w:rPr>
        <w:tab/>
      </w:r>
      <w:r w:rsidR="00BB5550" w:rsidRPr="002D20B1">
        <w:rPr>
          <w:rFonts w:ascii="Arial" w:hAnsi="Arial" w:cs="Arial"/>
          <w:b/>
          <w:color w:val="00509F"/>
        </w:rPr>
        <w:tab/>
      </w:r>
    </w:p>
    <w:p w:rsidR="006F1185" w:rsidRPr="002D20B1" w:rsidRDefault="00A52BE9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r w:rsidRPr="002D20B1">
        <w:rPr>
          <w:rFonts w:ascii="Arial" w:hAnsi="Arial" w:cs="Arial"/>
          <w:b/>
          <w:color w:val="00509F"/>
        </w:rPr>
        <w:t xml:space="preserve">Flugplatzstr. </w:t>
      </w:r>
      <w:r w:rsidRPr="002D20B1">
        <w:rPr>
          <w:rFonts w:ascii="Arial" w:hAnsi="Arial" w:cs="Arial"/>
          <w:b/>
          <w:color w:val="00509F"/>
          <w:lang w:val="en-US"/>
        </w:rPr>
        <w:t>5</w:t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</w:p>
    <w:p w:rsidR="006F1185" w:rsidRPr="002D20B1" w:rsidRDefault="006F1185" w:rsidP="00BB5550">
      <w:pPr>
        <w:spacing w:line="276" w:lineRule="auto"/>
        <w:rPr>
          <w:rFonts w:ascii="Arial" w:hAnsi="Arial" w:cs="Arial"/>
          <w:b/>
          <w:bCs/>
          <w:color w:val="00509F"/>
          <w:sz w:val="22"/>
          <w:szCs w:val="22"/>
          <w:lang w:val="en-US"/>
        </w:rPr>
      </w:pPr>
      <w:r w:rsidRPr="002D20B1">
        <w:rPr>
          <w:rFonts w:ascii="Arial" w:hAnsi="Arial" w:cs="Arial"/>
          <w:b/>
          <w:color w:val="00509F"/>
          <w:lang w:val="en-US"/>
        </w:rPr>
        <w:t>CH</w:t>
      </w:r>
      <w:r w:rsidR="00BB5550" w:rsidRPr="002D20B1">
        <w:rPr>
          <w:rFonts w:ascii="Arial" w:hAnsi="Arial" w:cs="Arial"/>
          <w:b/>
          <w:color w:val="00509F"/>
          <w:lang w:val="en-US"/>
        </w:rPr>
        <w:t xml:space="preserve"> </w:t>
      </w:r>
      <w:r w:rsidR="00A52BE9" w:rsidRPr="002D20B1">
        <w:rPr>
          <w:rFonts w:ascii="Arial" w:hAnsi="Arial" w:cs="Arial"/>
          <w:b/>
          <w:color w:val="00509F"/>
          <w:lang w:val="en-US"/>
        </w:rPr>
        <w:t>–</w:t>
      </w:r>
      <w:r w:rsidR="00BB5550" w:rsidRPr="002D20B1">
        <w:rPr>
          <w:rFonts w:ascii="Arial" w:hAnsi="Arial" w:cs="Arial"/>
          <w:b/>
          <w:color w:val="00509F"/>
          <w:lang w:val="en-US"/>
        </w:rPr>
        <w:t xml:space="preserve"> </w:t>
      </w:r>
      <w:r w:rsidR="00A52BE9" w:rsidRPr="002D20B1">
        <w:rPr>
          <w:rFonts w:ascii="Arial" w:hAnsi="Arial" w:cs="Arial"/>
          <w:b/>
          <w:color w:val="00509F"/>
          <w:lang w:val="en-US"/>
        </w:rPr>
        <w:t>8404 Winterthur</w:t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  <w:r w:rsidR="00BB5550" w:rsidRPr="002D20B1">
        <w:rPr>
          <w:rFonts w:ascii="Arial" w:hAnsi="Arial" w:cs="Arial"/>
          <w:b/>
          <w:color w:val="00509F"/>
          <w:lang w:val="en-US"/>
        </w:rPr>
        <w:tab/>
      </w: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r w:rsidRPr="002D20B1">
        <w:rPr>
          <w:rFonts w:ascii="Arial" w:hAnsi="Arial" w:cs="Arial"/>
          <w:b/>
          <w:color w:val="00509F"/>
          <w:lang w:val="en-US"/>
        </w:rPr>
        <w:t>Tel. +41-(0) 43-2 77 10 50</w:t>
      </w:r>
    </w:p>
    <w:p w:rsidR="006F1185" w:rsidRPr="002D20B1" w:rsidRDefault="006F1185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r w:rsidRPr="002D20B1">
        <w:rPr>
          <w:rFonts w:ascii="Arial" w:hAnsi="Arial" w:cs="Arial"/>
          <w:b/>
          <w:color w:val="00509F"/>
          <w:lang w:val="en-US"/>
        </w:rPr>
        <w:t>Fax: +41-(0)43-2 77 10 51</w:t>
      </w:r>
    </w:p>
    <w:p w:rsidR="006F1185" w:rsidRPr="002D20B1" w:rsidRDefault="002D20B1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hyperlink r:id="rId8" w:history="1">
        <w:r w:rsidR="006F1185" w:rsidRPr="002D20B1">
          <w:rPr>
            <w:rStyle w:val="Hyperlink"/>
            <w:rFonts w:ascii="Arial" w:hAnsi="Arial" w:cs="Arial"/>
            <w:b/>
            <w:color w:val="00509F"/>
            <w:u w:val="none"/>
            <w:lang w:val="en-US"/>
          </w:rPr>
          <w:t>info@spectra.ch</w:t>
        </w:r>
      </w:hyperlink>
    </w:p>
    <w:p w:rsidR="001E43F9" w:rsidRPr="002D20B1" w:rsidRDefault="002D20B1" w:rsidP="004578B4">
      <w:pPr>
        <w:widowControl w:val="0"/>
        <w:autoSpaceDE w:val="0"/>
        <w:autoSpaceDN w:val="0"/>
        <w:adjustRightInd w:val="0"/>
        <w:ind w:right="655"/>
        <w:jc w:val="both"/>
        <w:rPr>
          <w:rFonts w:ascii="Arial" w:hAnsi="Arial" w:cs="Arial"/>
          <w:b/>
          <w:color w:val="00509F"/>
          <w:lang w:val="en-US"/>
        </w:rPr>
      </w:pPr>
      <w:hyperlink r:id="rId9" w:history="1">
        <w:r w:rsidR="006F1185" w:rsidRPr="002D20B1">
          <w:rPr>
            <w:rStyle w:val="Hyperlink"/>
            <w:rFonts w:ascii="Arial" w:hAnsi="Arial" w:cs="Arial"/>
            <w:b/>
            <w:color w:val="00509F"/>
            <w:u w:val="none"/>
            <w:lang w:val="en-US"/>
          </w:rPr>
          <w:t>www.spectra.ch</w:t>
        </w:r>
      </w:hyperlink>
    </w:p>
    <w:sectPr w:rsidR="001E43F9" w:rsidRPr="002D20B1" w:rsidSect="00A52BE9">
      <w:pgSz w:w="11920" w:h="16840"/>
      <w:pgMar w:top="740" w:right="1288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50"/>
    <w:rsid w:val="00020792"/>
    <w:rsid w:val="00037080"/>
    <w:rsid w:val="001377EB"/>
    <w:rsid w:val="00155DDD"/>
    <w:rsid w:val="001D2433"/>
    <w:rsid w:val="001E43F9"/>
    <w:rsid w:val="002502D1"/>
    <w:rsid w:val="002B2EB4"/>
    <w:rsid w:val="002D20B1"/>
    <w:rsid w:val="002D2433"/>
    <w:rsid w:val="00311D55"/>
    <w:rsid w:val="0032360D"/>
    <w:rsid w:val="00336147"/>
    <w:rsid w:val="00365FCF"/>
    <w:rsid w:val="00396C4A"/>
    <w:rsid w:val="003B4878"/>
    <w:rsid w:val="003C37BC"/>
    <w:rsid w:val="003D1C5C"/>
    <w:rsid w:val="003E7C50"/>
    <w:rsid w:val="0042664B"/>
    <w:rsid w:val="004578B4"/>
    <w:rsid w:val="004A5D44"/>
    <w:rsid w:val="004A64BF"/>
    <w:rsid w:val="004B1EDA"/>
    <w:rsid w:val="004E2D03"/>
    <w:rsid w:val="005A5599"/>
    <w:rsid w:val="00650853"/>
    <w:rsid w:val="006560A4"/>
    <w:rsid w:val="00661EC0"/>
    <w:rsid w:val="006B4CE5"/>
    <w:rsid w:val="006E495C"/>
    <w:rsid w:val="006F1185"/>
    <w:rsid w:val="00701B0B"/>
    <w:rsid w:val="007100BE"/>
    <w:rsid w:val="007131D7"/>
    <w:rsid w:val="007452A3"/>
    <w:rsid w:val="00760811"/>
    <w:rsid w:val="007647D0"/>
    <w:rsid w:val="007B577C"/>
    <w:rsid w:val="007C16F4"/>
    <w:rsid w:val="00821B3F"/>
    <w:rsid w:val="0082208E"/>
    <w:rsid w:val="00822A37"/>
    <w:rsid w:val="008D1565"/>
    <w:rsid w:val="00906D4F"/>
    <w:rsid w:val="009B1876"/>
    <w:rsid w:val="009B6ECD"/>
    <w:rsid w:val="009C261C"/>
    <w:rsid w:val="009C6C86"/>
    <w:rsid w:val="00A24D1A"/>
    <w:rsid w:val="00A52BE9"/>
    <w:rsid w:val="00A56B57"/>
    <w:rsid w:val="00A9704A"/>
    <w:rsid w:val="00B25109"/>
    <w:rsid w:val="00BB5550"/>
    <w:rsid w:val="00C1527F"/>
    <w:rsid w:val="00C242CE"/>
    <w:rsid w:val="00C31E0D"/>
    <w:rsid w:val="00CD3B4A"/>
    <w:rsid w:val="00CD4245"/>
    <w:rsid w:val="00D45D1B"/>
    <w:rsid w:val="00D51EF4"/>
    <w:rsid w:val="00DB4B5B"/>
    <w:rsid w:val="00DF1F9B"/>
    <w:rsid w:val="00E556DE"/>
    <w:rsid w:val="00E73F13"/>
    <w:rsid w:val="00EB0D95"/>
    <w:rsid w:val="00EC0D0D"/>
    <w:rsid w:val="00ED0A32"/>
    <w:rsid w:val="00F02F72"/>
    <w:rsid w:val="00F65CFC"/>
    <w:rsid w:val="00F9005F"/>
    <w:rsid w:val="00F91785"/>
    <w:rsid w:val="00FE120A"/>
    <w:rsid w:val="00FE5F40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1185"/>
    <w:pPr>
      <w:keepNext/>
      <w:outlineLvl w:val="0"/>
    </w:pPr>
    <w:rPr>
      <w:rFonts w:ascii="Arial" w:hAnsi="Arial"/>
      <w:b/>
      <w:smallCap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8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F1185"/>
    <w:rPr>
      <w:rFonts w:ascii="Arial" w:hAnsi="Arial"/>
      <w:b/>
      <w:smallCaps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822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F1185"/>
    <w:pPr>
      <w:keepNext/>
      <w:outlineLvl w:val="0"/>
    </w:pPr>
    <w:rPr>
      <w:rFonts w:ascii="Arial" w:hAnsi="Arial"/>
      <w:b/>
      <w:smallCaps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1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8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81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6F1185"/>
    <w:rPr>
      <w:rFonts w:ascii="Arial" w:hAnsi="Arial"/>
      <w:b/>
      <w:smallCaps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822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1\AbtDat\Marketing\Spectra%20Schweiz%20AG\PR+Artikel\2016\info@spectra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FS1\AbtDat\Marketing\Spectra%20Schweiz%20AG\PR+Artikel\2016\info@spectra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FS1\AbtDat\Marketing\Spectra%20Schweiz%20AG\PR+Artikel\2016\www.spectra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dcterms:created xsi:type="dcterms:W3CDTF">2017-02-09T13:46:00Z</dcterms:created>
  <dcterms:modified xsi:type="dcterms:W3CDTF">2017-02-09T13:46:00Z</dcterms:modified>
</cp:coreProperties>
</file>