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408" w:lineRule="exact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-223520</wp:posOffset>
                </wp:positionV>
                <wp:extent cx="20320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85" w:rsidRDefault="00AB6419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6920" cy="46418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A85" w:rsidRDefault="00A3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-17.6pt;width:160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kHqQIAAKAFAAAOAAAAZHJzL2Uyb0RvYy54bWysVFtv0zAUfkfiP1h+T3NZekm0dNqaBiEN&#10;mBj8ADdxGgvHDrbbdEP8d46dpmvHCwLyYB3bx9+5fF/O9c2h5WhPlWZSZDicBBhRUcqKiW2Gv34p&#10;vAVG2hBRES4FzfAT1fhm+fbNdd+lNJKN5BVVCECETvsuw40xXer7umxoS/REdlTAZS1VSwxs1dav&#10;FOkBveV+FAQzv5eq6pQsqdZwmg+XeOnw65qW5lNda2oQzzDkZtyq3Lqxq7+8JulWka5h5TEN8hdZ&#10;tIQJCHqCyokhaKfYb1AtK5XUsjaTUra+rGtWUlcDVBMGr6p5bEhHXS3QHN2d2qT/H2z5cf+gEKuA&#10;O4wEaYGiz9A0Iracosi2p+90Cl6P3YOyBeruXpbfNBJy1YAXvVVK9g0lFSQVWn//4oHdaHiKNv0H&#10;WQE62RnpOnWoVWsBoQfo4Ah5OhFCDwaVcBgFV0Ay8FbCXTxLErBtCJKOrzulzTsqW2SNDCvI3aGT&#10;/b02g+voYoMJWTDO4ZykXFwcAOZwArHhqb2zWTgOfyRBsl6sF7EXR7O1Fwd57t0Wq9ibFeF8ml/l&#10;q1Ue/rRxwzhtWFVRYcOMegrjP+PrqOxBCSdFaclZZeFsSlptNyuu0J6Angv3HRty5uZfpuH6BbW8&#10;KimM4uAuSrxitph7cRFPvWQeLLwgTO6SWRAncV5clnTPBP33klCf4WQaTR1LZ0m/qg1Yt8QPDF64&#10;tczAxOCszfDi5ERSK8G1qBy1hjA+2GetsOm/tALoHol2grUaHbRuDpsDoFjhbmT1BNJVEpQFIoQx&#10;B0Yj1TNGPYyMDOvvO6IoRvy9APnb+TIaajQ2o0FECU8zbDAazJUZ5tCuU2zbAHLoeiLkLfwiNXPq&#10;fcni+GPBGHBFHEeWnTPne+f1MliXvwAAAP//AwBQSwMEFAAGAAgAAAAhAIzz9xPhAAAACwEAAA8A&#10;AABkcnMvZG93bnJldi54bWxMj8tOwzAQRfdI/IM1SOxaJ41AbsikqnioXUKLVNi58ZBE+BHFbhP6&#10;9TgrWM7M0Z1zi9VoNDtT71tnEdJ5Aoxs5VRra4T3/ctMAPNBWiW1s4TwQx5W5fVVIXPlBvtG512o&#10;WQyxPpcITQhdzrmvGjLSz11HNt6+XG9kiGNfc9XLIYYbzRdJcs+NbG380MiOHhuqvncng7AR3fpj&#10;6y5DrZ8/N4fXw/JpvwyItzfj+gFYoDH8wTDpR3Uoo9PRnazyTCOIVKQRRZhldwtgE5Fm0+qIkAkB&#10;vCz4/w7lLwAAAP//AwBQSwECLQAUAAYACAAAACEAtoM4kv4AAADhAQAAEwAAAAAAAAAAAAAAAAAA&#10;AAAAW0NvbnRlbnRfVHlwZXNdLnhtbFBLAQItABQABgAIAAAAIQA4/SH/1gAAAJQBAAALAAAAAAAA&#10;AAAAAAAAAC8BAABfcmVscy8ucmVsc1BLAQItABQABgAIAAAAIQDs/5kHqQIAAKAFAAAOAAAAAAAA&#10;AAAAAAAAAC4CAABkcnMvZTJvRG9jLnhtbFBLAQItABQABgAIAAAAIQCM8/cT4QAAAAsBAAAPAAAA&#10;AAAAAAAAAAAAAAMFAABkcnMvZG93bnJldi54bWxQSwUGAAAAAAQABADzAAAAEQYAAAAA&#10;" o:allowincell="f" filled="f" stroked="f">
                <v:textbox inset="0,0,0,0">
                  <w:txbxContent>
                    <w:p w:rsidR="00A37A85" w:rsidRDefault="00AB6419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6920" cy="46418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A85" w:rsidRDefault="00A37A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Pres</w:t>
      </w:r>
      <w:r>
        <w:rPr>
          <w:rFonts w:ascii="Arial Black" w:hAnsi="Arial Black" w:cs="Arial Black"/>
          <w:color w:val="808080"/>
          <w:spacing w:val="-1"/>
          <w:position w:val="2"/>
          <w:sz w:val="32"/>
          <w:szCs w:val="32"/>
        </w:rPr>
        <w:t>s</w:t>
      </w:r>
      <w:r>
        <w:rPr>
          <w:rFonts w:ascii="Arial Black" w:hAnsi="Arial Black" w:cs="Arial Black"/>
          <w:color w:val="808080"/>
          <w:spacing w:val="3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mitt</w:t>
      </w:r>
      <w:r>
        <w:rPr>
          <w:rFonts w:ascii="Arial Black" w:hAnsi="Arial Black" w:cs="Arial Black"/>
          <w:color w:val="808080"/>
          <w:spacing w:val="2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i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l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u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n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g</w:t>
      </w:r>
      <w:r>
        <w:rPr>
          <w:rFonts w:ascii="Arial Black" w:hAnsi="Arial Black" w:cs="Arial Black"/>
          <w:color w:val="808080"/>
          <w:spacing w:val="-30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d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r</w:t>
      </w: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240" w:lineRule="auto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808080"/>
          <w:sz w:val="32"/>
          <w:szCs w:val="32"/>
        </w:rPr>
        <w:t>Sp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e</w:t>
      </w:r>
      <w:r>
        <w:rPr>
          <w:rFonts w:ascii="Arial Black" w:hAnsi="Arial Black" w:cs="Arial Black"/>
          <w:color w:val="808080"/>
          <w:sz w:val="32"/>
          <w:szCs w:val="32"/>
        </w:rPr>
        <w:t>ctra</w:t>
      </w:r>
      <w:r>
        <w:rPr>
          <w:rFonts w:ascii="Arial Black" w:hAnsi="Arial Black" w:cs="Arial Black"/>
          <w:color w:val="808080"/>
          <w:spacing w:val="-14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Gm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b</w:t>
      </w:r>
      <w:r>
        <w:rPr>
          <w:rFonts w:ascii="Arial Black" w:hAnsi="Arial Black" w:cs="Arial Black"/>
          <w:color w:val="808080"/>
          <w:sz w:val="32"/>
          <w:szCs w:val="32"/>
        </w:rPr>
        <w:t>H</w:t>
      </w:r>
      <w:r>
        <w:rPr>
          <w:rFonts w:ascii="Arial Black" w:hAnsi="Arial Black" w:cs="Arial Black"/>
          <w:color w:val="808080"/>
          <w:spacing w:val="-11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&amp;</w:t>
      </w:r>
      <w:r>
        <w:rPr>
          <w:rFonts w:ascii="Arial Black" w:hAnsi="Arial Black" w:cs="Arial Black"/>
          <w:color w:val="808080"/>
          <w:spacing w:val="-3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-2"/>
          <w:sz w:val="32"/>
          <w:szCs w:val="32"/>
        </w:rPr>
        <w:t>C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o</w:t>
      </w:r>
      <w:r>
        <w:rPr>
          <w:rFonts w:ascii="Arial Black" w:hAnsi="Arial Black" w:cs="Arial Black"/>
          <w:color w:val="808080"/>
          <w:sz w:val="32"/>
          <w:szCs w:val="32"/>
        </w:rPr>
        <w:t>.</w:t>
      </w:r>
      <w:r>
        <w:rPr>
          <w:rFonts w:ascii="Arial Black" w:hAnsi="Arial Black" w:cs="Arial Black"/>
          <w:color w:val="808080"/>
          <w:spacing w:val="-6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KG</w:t>
      </w: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Pr="003E20BA" w:rsidRDefault="00811C48" w:rsidP="00811C4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 w:rsidRPr="00811C48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Extrem kleiner, </w:t>
      </w:r>
      <w:proofErr w:type="spellStart"/>
      <w:r w:rsidRPr="00811C48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lüfterloser</w:t>
      </w:r>
      <w:proofErr w:type="spellEnd"/>
      <w:r w:rsidRPr="00811C48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Mini-PC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br/>
      </w:r>
      <w:r w:rsidR="008A5FC4">
        <w:rPr>
          <w:rFonts w:ascii="Arial" w:hAnsi="Arial" w:cs="Arial"/>
          <w:b/>
          <w:bCs/>
          <w:color w:val="000000"/>
          <w:spacing w:val="-1"/>
        </w:rPr>
        <w:br/>
      </w:r>
      <w:r w:rsidRPr="00811C48">
        <w:rPr>
          <w:rFonts w:ascii="Arial" w:hAnsi="Arial" w:cs="Arial"/>
          <w:b/>
          <w:bCs/>
          <w:color w:val="000000"/>
          <w:spacing w:val="-1"/>
        </w:rPr>
        <w:t>Spectra PowerBox 100 - kompakt , robust, erweiterbar</w:t>
      </w:r>
      <w:r>
        <w:rPr>
          <w:rFonts w:ascii="Arial" w:hAnsi="Arial" w:cs="Arial"/>
          <w:b/>
          <w:bCs/>
          <w:color w:val="000000"/>
          <w:spacing w:val="-1"/>
        </w:rPr>
        <w:br/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Der industrielle Mini-PC Spectra PowerBox 100 ist Vertreter einer neuen Generation industrieller Mini-PCs. Diese sind äußerst kompakt, kostengünstig und ideal für unterschiedliche Einsatzgebiete geeignet, wie z. B. zur Messwerterfassung in mobilen Anwendungen, in der industriellen Automation und vielen anderen industriellen Bereichen.</w:t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Der lüfterlose Betrieb, sowie der kabellose Aufbau des Gerätes garantieren ein ausfallsicheres Arbeiten selbst bei heftigen mechanischen Einflüssen. Mit der Verwendung einer SSD als Datenspeicher wurde bewusst auf rotierende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Teile im Rechner verzichtet.</w:t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In der Spectra PowerBox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100 kommt der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Intel</w:t>
      </w:r>
      <w:r w:rsidRPr="00811C48">
        <w:rPr>
          <w:rFonts w:ascii="Arial" w:hAnsi="Arial" w:cs="Arial"/>
          <w:color w:val="000000"/>
          <w:spacing w:val="1"/>
          <w:sz w:val="20"/>
          <w:szCs w:val="20"/>
          <w:vertAlign w:val="superscript"/>
        </w:rPr>
        <w:t>®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 Atom</w:t>
      </w:r>
      <w:r w:rsidRPr="00811C48">
        <w:rPr>
          <w:rFonts w:ascii="Arial" w:hAnsi="Arial" w:cs="Arial"/>
          <w:color w:val="000000"/>
          <w:spacing w:val="1"/>
          <w:sz w:val="20"/>
          <w:szCs w:val="20"/>
          <w:vertAlign w:val="superscript"/>
        </w:rPr>
        <w:t>™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E3826 Dual Core Prozessor der Bay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Trail-Familie mit einer Taktrate von 1,46 GHz zum Einsatz. Dieser bietet dank optimierter interner Prozessabläufe eine höhere Performance und größere Energieeffizienz als frühere Atom-Prozessoren.  </w:t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bookmarkStart w:id="0" w:name="_GoBack"/>
      <w:r w:rsidRPr="00811C48">
        <w:rPr>
          <w:rFonts w:ascii="Arial" w:hAnsi="Arial" w:cs="Arial"/>
          <w:color w:val="000000"/>
          <w:spacing w:val="1"/>
          <w:sz w:val="20"/>
          <w:szCs w:val="20"/>
        </w:rPr>
        <w:t>Das nur 150 x 52,27 x 105 mm kleine Gehäuse bietet Platz für zahlreiche Schnittstellen, wie 4 x USB, 4 x</w:t>
      </w:r>
    </w:p>
    <w:bookmarkEnd w:id="0"/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COM und 2 x LAN, die ein Garant für vielfältige Kommunikationsmöglichkeiten sind. Zwei Mini-</w:t>
      </w:r>
      <w:proofErr w:type="spellStart"/>
      <w:r w:rsidRPr="00811C48">
        <w:rPr>
          <w:rFonts w:ascii="Arial" w:hAnsi="Arial" w:cs="Arial"/>
          <w:color w:val="000000"/>
          <w:spacing w:val="1"/>
          <w:sz w:val="20"/>
          <w:szCs w:val="20"/>
        </w:rPr>
        <w:t>PCIe</w:t>
      </w:r>
      <w:proofErr w:type="spellEnd"/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-Sockel nehmen </w:t>
      </w:r>
      <w:proofErr w:type="spellStart"/>
      <w:r w:rsidRPr="00811C48">
        <w:rPr>
          <w:rFonts w:ascii="Arial" w:hAnsi="Arial" w:cs="Arial"/>
          <w:color w:val="000000"/>
          <w:spacing w:val="1"/>
          <w:sz w:val="20"/>
          <w:szCs w:val="20"/>
        </w:rPr>
        <w:t>WiFi</w:t>
      </w:r>
      <w:proofErr w:type="spellEnd"/>
      <w:r w:rsidRPr="00811C48">
        <w:rPr>
          <w:rFonts w:ascii="Arial" w:hAnsi="Arial" w:cs="Arial"/>
          <w:color w:val="000000"/>
          <w:spacing w:val="1"/>
          <w:sz w:val="20"/>
          <w:szCs w:val="20"/>
        </w:rPr>
        <w:t>-, GSM-, GLAN-, dual GLAN-, USB oder Feldbus-Module auf.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Des Weiteren bietet ein zusätzlicher Steckplatz die Möglichkeit, den PC um Schnittstellen, wie COM, LPT/PS2, DIO, DP, DVI oder VGA zu erweitern. Über das universelle I/O-Bracket werden diese Anschlüsse nach außen geführt. </w:t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Die Auswahl an verwendbaren Betriebssystemen ist groß. Neben Win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dows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7, Win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dows 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8 und Win</w:t>
      </w:r>
      <w:r>
        <w:rPr>
          <w:rFonts w:ascii="Arial" w:hAnsi="Arial" w:cs="Arial"/>
          <w:color w:val="000000"/>
          <w:spacing w:val="1"/>
          <w:sz w:val="20"/>
          <w:szCs w:val="20"/>
        </w:rPr>
        <w:t>dows 8.1 kann auch Linux (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ab Kernel 3.13) oder </w:t>
      </w:r>
      <w:proofErr w:type="spellStart"/>
      <w:r w:rsidRPr="00811C48">
        <w:rPr>
          <w:rFonts w:ascii="Arial" w:hAnsi="Arial" w:cs="Arial"/>
          <w:color w:val="000000"/>
          <w:spacing w:val="1"/>
          <w:sz w:val="20"/>
          <w:szCs w:val="20"/>
        </w:rPr>
        <w:t>Yocto</w:t>
      </w:r>
      <w:proofErr w:type="spellEnd"/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 installiert werden.</w:t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ab/>
      </w:r>
    </w:p>
    <w:p w:rsidR="00811C48" w:rsidRPr="00811C48" w:rsidRDefault="00811C48" w:rsidP="00811C48">
      <w:pPr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Zu dem Standard-PC, der in einem Betriebstemperaturbereich von 0°C bis 45°C betrieben werden kann, gibt es noch eine Variante mit erweitertem Temperaturbereich</w:t>
      </w:r>
      <w:r w:rsidR="00FE4E1A">
        <w:rPr>
          <w:rFonts w:ascii="Arial" w:hAnsi="Arial" w:cs="Arial"/>
          <w:color w:val="000000"/>
          <w:spacing w:val="1"/>
          <w:sz w:val="20"/>
          <w:szCs w:val="20"/>
        </w:rPr>
        <w:t>. D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ie Spectra PowerBox 100-WT</w:t>
      </w:r>
      <w:r w:rsidR="00FE4E1A">
        <w:rPr>
          <w:rFonts w:ascii="Arial" w:hAnsi="Arial" w:cs="Arial"/>
          <w:color w:val="000000"/>
          <w:spacing w:val="1"/>
          <w:sz w:val="20"/>
          <w:szCs w:val="20"/>
        </w:rPr>
        <w:t xml:space="preserve"> kann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 xml:space="preserve"> bei -25°C bis 60°C p</w:t>
      </w:r>
      <w:r w:rsidR="00FE4E1A">
        <w:rPr>
          <w:rFonts w:ascii="Arial" w:hAnsi="Arial" w:cs="Arial"/>
          <w:color w:val="000000"/>
          <w:spacing w:val="1"/>
          <w:sz w:val="20"/>
          <w:szCs w:val="20"/>
        </w:rPr>
        <w:t>roblemlos eingesetzt werden</w:t>
      </w:r>
      <w:r w:rsidRPr="00811C48">
        <w:rPr>
          <w:rFonts w:ascii="Arial" w:hAnsi="Arial" w:cs="Arial"/>
          <w:color w:val="000000"/>
          <w:spacing w:val="1"/>
          <w:sz w:val="20"/>
          <w:szCs w:val="20"/>
        </w:rPr>
        <w:t>. Die Stromversorgung kann mit einer Gleichspannung zwischen 9 bis 48 VDC realisiert werden.</w:t>
      </w:r>
      <w:r w:rsidR="00FE4E1A">
        <w:rPr>
          <w:rFonts w:ascii="Arial" w:hAnsi="Arial" w:cs="Arial"/>
          <w:color w:val="000000"/>
          <w:spacing w:val="1"/>
          <w:sz w:val="20"/>
          <w:szCs w:val="20"/>
        </w:rPr>
        <w:br/>
      </w:r>
    </w:p>
    <w:p w:rsidR="003E20BA" w:rsidRDefault="00811C48" w:rsidP="00811C48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811C48">
        <w:rPr>
          <w:rFonts w:ascii="Arial" w:hAnsi="Arial" w:cs="Arial"/>
          <w:color w:val="000000"/>
          <w:spacing w:val="1"/>
          <w:sz w:val="20"/>
          <w:szCs w:val="20"/>
        </w:rPr>
        <w:t>Mit Hilfe des optionalen Zubehörs lässt sich dieser leichte Mini-PC sowohl auf der DIN-Schiene, an der Wand oder auch an einer VESA-Halterung montieren.</w:t>
      </w:r>
    </w:p>
    <w:p w:rsidR="00811C48" w:rsidRDefault="00811C48" w:rsidP="003E20BA">
      <w:pPr>
        <w:spacing w:after="0" w:line="240" w:lineRule="auto"/>
        <w:rPr>
          <w:rFonts w:ascii="Arial" w:eastAsia="Times New Roman" w:hAnsi="Arial" w:cs="Times New Roman"/>
          <w:noProof/>
          <w:sz w:val="18"/>
          <w:szCs w:val="20"/>
        </w:rPr>
      </w:pPr>
    </w:p>
    <w:p w:rsidR="00811C48" w:rsidRDefault="00811C48" w:rsidP="003E20BA">
      <w:pPr>
        <w:spacing w:after="0" w:line="240" w:lineRule="auto"/>
        <w:rPr>
          <w:rFonts w:ascii="Arial" w:eastAsia="Times New Roman" w:hAnsi="Arial" w:cs="Times New Roman"/>
          <w:noProof/>
          <w:sz w:val="18"/>
          <w:szCs w:val="20"/>
        </w:rPr>
      </w:pPr>
    </w:p>
    <w:p w:rsidR="003E20BA" w:rsidRPr="003E20BA" w:rsidRDefault="00703536" w:rsidP="003E20B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3064558</wp:posOffset>
            </wp:positionH>
            <wp:positionV relativeFrom="paragraph">
              <wp:posOffset>-1270</wp:posOffset>
            </wp:positionV>
            <wp:extent cx="2565059" cy="1589964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PowerBox100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059" cy="158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BA" w:rsidRPr="003E20BA">
        <w:rPr>
          <w:rFonts w:ascii="Arial" w:eastAsia="Times New Roman" w:hAnsi="Arial" w:cs="Times New Roman"/>
          <w:b/>
          <w:sz w:val="20"/>
          <w:szCs w:val="20"/>
        </w:rPr>
        <w:t>Wörter:</w:t>
      </w:r>
      <w:r w:rsidR="003E20BA" w:rsidRPr="003E20BA">
        <w:rPr>
          <w:rFonts w:ascii="Arial" w:eastAsia="Times New Roman" w:hAnsi="Arial" w:cs="Times New Roman"/>
          <w:sz w:val="20"/>
          <w:szCs w:val="20"/>
        </w:rPr>
        <w:t xml:space="preserve">   </w:t>
      </w:r>
      <w:r w:rsidR="00811C48">
        <w:rPr>
          <w:rFonts w:ascii="Arial" w:eastAsia="Times New Roman" w:hAnsi="Arial" w:cs="Times New Roman"/>
          <w:sz w:val="20"/>
          <w:szCs w:val="20"/>
        </w:rPr>
        <w:t>29</w:t>
      </w:r>
      <w:r w:rsidR="00FE4E1A">
        <w:rPr>
          <w:rFonts w:ascii="Arial" w:eastAsia="Times New Roman" w:hAnsi="Arial" w:cs="Times New Roman"/>
          <w:sz w:val="20"/>
          <w:szCs w:val="20"/>
        </w:rPr>
        <w:t>7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sz w:val="20"/>
          <w:szCs w:val="20"/>
        </w:rPr>
        <w:t xml:space="preserve">Zeichen: 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</w:t>
      </w:r>
      <w:r w:rsidR="008A5FC4">
        <w:rPr>
          <w:rFonts w:ascii="Arial" w:eastAsia="Times New Roman" w:hAnsi="Arial" w:cs="Times New Roman"/>
          <w:sz w:val="20"/>
          <w:szCs w:val="20"/>
        </w:rPr>
        <w:t>2</w:t>
      </w:r>
      <w:r w:rsidR="00811C48">
        <w:rPr>
          <w:rFonts w:ascii="Arial" w:eastAsia="Times New Roman" w:hAnsi="Arial" w:cs="Times New Roman"/>
          <w:sz w:val="20"/>
          <w:szCs w:val="20"/>
        </w:rPr>
        <w:t>1</w:t>
      </w:r>
      <w:r w:rsidR="00FE4E1A">
        <w:rPr>
          <w:rFonts w:ascii="Arial" w:eastAsia="Times New Roman" w:hAnsi="Arial" w:cs="Times New Roman"/>
          <w:sz w:val="20"/>
          <w:szCs w:val="20"/>
        </w:rPr>
        <w:t>08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(mit Leerzeichen)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3E20BA" w:rsidRDefault="003E20BA" w:rsidP="003E20BA">
      <w:pPr>
        <w:spacing w:after="0" w:line="240" w:lineRule="auto"/>
        <w:rPr>
          <w:rFonts w:ascii="Arial" w:eastAsia="Times New Roman" w:hAnsi="Arial" w:cs="Arial"/>
          <w:bCs/>
          <w:sz w:val="20"/>
        </w:rPr>
      </w:pPr>
      <w:r w:rsidRPr="003E20BA">
        <w:rPr>
          <w:rFonts w:ascii="Arial" w:eastAsia="Times New Roman" w:hAnsi="Arial" w:cs="Arial"/>
          <w:b/>
          <w:bCs/>
          <w:sz w:val="20"/>
        </w:rPr>
        <w:t xml:space="preserve">Bild: </w:t>
      </w:r>
      <w:r w:rsidRPr="003E20BA">
        <w:rPr>
          <w:rFonts w:ascii="Arial" w:eastAsia="Times New Roman" w:hAnsi="Arial" w:cs="Arial"/>
          <w:bCs/>
          <w:sz w:val="20"/>
        </w:rPr>
        <w:t>Spectra_PowerBox</w:t>
      </w:r>
      <w:r w:rsidR="00811C48">
        <w:rPr>
          <w:rFonts w:ascii="Arial" w:eastAsia="Times New Roman" w:hAnsi="Arial" w:cs="Arial"/>
          <w:bCs/>
          <w:sz w:val="20"/>
        </w:rPr>
        <w:t>100</w:t>
      </w:r>
      <w:r w:rsidRPr="003E20BA">
        <w:rPr>
          <w:rFonts w:ascii="Arial" w:eastAsia="Times New Roman" w:hAnsi="Arial" w:cs="Arial"/>
          <w:bCs/>
          <w:sz w:val="20"/>
        </w:rPr>
        <w:t>.jpg</w:t>
      </w:r>
    </w:p>
    <w:p w:rsidR="003E20BA" w:rsidRDefault="003E20BA" w:rsidP="003E20BA">
      <w:pPr>
        <w:spacing w:after="0" w:line="240" w:lineRule="auto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PR: 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Jacqueline Nedialkov</w:t>
      </w:r>
    </w:p>
    <w:p w:rsidR="003E20BA" w:rsidRPr="003E20BA" w:rsidRDefault="00582AC0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7" w:history="1">
        <w:r w:rsidR="003E20BA" w:rsidRPr="003E20BA">
          <w:rPr>
            <w:rFonts w:ascii="Arial" w:eastAsia="Times New Roman" w:hAnsi="Arial" w:cs="Times New Roman"/>
            <w:color w:val="333399"/>
            <w:sz w:val="20"/>
            <w:szCs w:val="20"/>
          </w:rPr>
          <w:t xml:space="preserve"> jn@spectra.de </w:t>
        </w:r>
      </w:hyperlink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Tel.: +49 (0) 71 21/143 21-32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bookmarkStart w:id="1" w:name="OLE_LINK6"/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Vertrieb: </w:t>
      </w:r>
    </w:p>
    <w:p w:rsidR="003E20BA" w:rsidRPr="0027641E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color w:val="333399"/>
          <w:sz w:val="20"/>
          <w:szCs w:val="20"/>
        </w:rPr>
        <w:t>Tel.: +49 (0) 71 21/143 21-0</w:t>
      </w:r>
    </w:p>
    <w:p w:rsidR="003E20BA" w:rsidRPr="0027641E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27641E">
        <w:rPr>
          <w:rFonts w:ascii="Arial" w:eastAsia="Times New Roman" w:hAnsi="Arial" w:cs="Times New Roman"/>
          <w:color w:val="333399"/>
          <w:sz w:val="20"/>
          <w:szCs w:val="20"/>
        </w:rPr>
        <w:t>eMail: vertrieb@spectra.de</w:t>
      </w:r>
      <w:bookmarkEnd w:id="1"/>
    </w:p>
    <w:p w:rsidR="003E20BA" w:rsidRPr="0027641E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</w:rPr>
      </w:pPr>
    </w:p>
    <w:p w:rsidR="003E20BA" w:rsidRPr="00811C48" w:rsidRDefault="003E20BA" w:rsidP="003E20B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  <w:r w:rsidRPr="00811C48"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  <w:t>Spectra GmbH &amp; Co. KG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proofErr w:type="spellStart"/>
      <w:proofErr w:type="gramStart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Mahdenstr</w:t>
      </w:r>
      <w:proofErr w:type="spellEnd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.</w:t>
      </w:r>
      <w:proofErr w:type="gramEnd"/>
      <w:r w:rsidRPr="00811C4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3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D-72768 Reutlingen</w:t>
      </w:r>
    </w:p>
    <w:p w:rsidR="008A5FC4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Tel.: +49 (0) 71 21-143 21-0</w:t>
      </w:r>
    </w:p>
    <w:p w:rsidR="003E20BA" w:rsidRPr="003E20BA" w:rsidRDefault="003E20BA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Fax: +49 (0) 71 21-143 21-90</w:t>
      </w:r>
    </w:p>
    <w:p w:rsidR="008A5FC4" w:rsidRPr="0027641E" w:rsidRDefault="00582AC0" w:rsidP="003E20BA">
      <w:pPr>
        <w:spacing w:after="0" w:line="240" w:lineRule="auto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8" w:history="1">
        <w:r w:rsidR="003E20BA" w:rsidRPr="0027641E">
          <w:rPr>
            <w:rFonts w:ascii="Arial" w:eastAsia="Times New Roman" w:hAnsi="Arial" w:cs="Times New Roman"/>
            <w:color w:val="333399"/>
            <w:sz w:val="20"/>
            <w:szCs w:val="20"/>
          </w:rPr>
          <w:t>spectra@spectra.de</w:t>
        </w:r>
      </w:hyperlink>
    </w:p>
    <w:p w:rsidR="003E20BA" w:rsidRPr="0027641E" w:rsidRDefault="00582AC0" w:rsidP="003E20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3E20BA" w:rsidRPr="0027641E">
          <w:rPr>
            <w:rFonts w:ascii="Arial" w:eastAsia="Times New Roman" w:hAnsi="Arial" w:cs="Times New Roman"/>
            <w:color w:val="333399"/>
            <w:sz w:val="20"/>
            <w:szCs w:val="20"/>
          </w:rPr>
          <w:t>www.spectra.de</w:t>
        </w:r>
      </w:hyperlink>
    </w:p>
    <w:p w:rsidR="00A37A85" w:rsidRDefault="00A37A85" w:rsidP="00AB64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sectPr w:rsidR="00A37A85">
      <w:pgSz w:w="11920" w:h="16840"/>
      <w:pgMar w:top="74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163482"/>
    <w:rsid w:val="0027641E"/>
    <w:rsid w:val="003812EF"/>
    <w:rsid w:val="003E20BA"/>
    <w:rsid w:val="00582AC0"/>
    <w:rsid w:val="00703536"/>
    <w:rsid w:val="00811C48"/>
    <w:rsid w:val="008A5FC4"/>
    <w:rsid w:val="00914196"/>
    <w:rsid w:val="00A37A85"/>
    <w:rsid w:val="00AB6419"/>
    <w:rsid w:val="00D01E01"/>
    <w:rsid w:val="00F74070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ra@spectr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@spectr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2016-06-20T11:47:00Z</cp:lastPrinted>
  <dcterms:created xsi:type="dcterms:W3CDTF">2016-06-20T11:33:00Z</dcterms:created>
  <dcterms:modified xsi:type="dcterms:W3CDTF">2016-06-20T14:58:00Z</dcterms:modified>
</cp:coreProperties>
</file>