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C74C9E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-194945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Pressemitteilung der </w:t>
      </w:r>
    </w:p>
    <w:p w:rsidR="007B0D4A" w:rsidRPr="00CA21AC" w:rsidRDefault="007B0D4A">
      <w:pPr>
        <w:pStyle w:val="berschrift1"/>
        <w:rPr>
          <w:noProof/>
          <w:color w:val="000080"/>
          <w:sz w:val="36"/>
        </w:rPr>
      </w:pPr>
      <w:r w:rsidRPr="009C2CF6">
        <w:rPr>
          <w:rFonts w:ascii="Arial Black" w:hAnsi="Arial Black"/>
          <w:b w:val="0"/>
          <w:bCs/>
          <w:color w:val="808080"/>
          <w:sz w:val="32"/>
        </w:rPr>
        <w:t xml:space="preserve">Spectra GmbH &amp; Co. </w:t>
      </w:r>
      <w:r w:rsidRPr="00CA21AC">
        <w:rPr>
          <w:rFonts w:ascii="Arial Black" w:hAnsi="Arial Black"/>
          <w:b w:val="0"/>
          <w:bCs/>
          <w:color w:val="808080"/>
          <w:sz w:val="32"/>
        </w:rPr>
        <w:t>KG</w:t>
      </w:r>
      <w:r w:rsidRPr="00CA21AC">
        <w:rPr>
          <w:rFonts w:ascii="Arial Black" w:hAnsi="Arial Black"/>
          <w:b w:val="0"/>
          <w:bCs/>
          <w:noProof/>
          <w:color w:val="0000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B0D4A" w:rsidRPr="00CA21AC" w:rsidRDefault="007B0D4A">
      <w:pPr>
        <w:pStyle w:val="berschrift1"/>
        <w:rPr>
          <w:smallCaps w:val="0"/>
          <w:sz w:val="28"/>
        </w:rPr>
      </w:pPr>
      <w:bookmarkStart w:id="0" w:name="OLE_LINK1"/>
      <w:bookmarkStart w:id="1" w:name="OLE_LINK3"/>
      <w:bookmarkStart w:id="2" w:name="OLE_LINK2"/>
    </w:p>
    <w:p w:rsidR="007B0D4A" w:rsidRPr="00CA21AC" w:rsidRDefault="007B0D4A">
      <w:pPr>
        <w:pStyle w:val="berschrift2"/>
        <w:ind w:right="-288"/>
        <w:rPr>
          <w:rFonts w:cs="Arial"/>
          <w:b/>
          <w:bCs/>
          <w:sz w:val="28"/>
        </w:rPr>
      </w:pPr>
      <w:bookmarkStart w:id="3" w:name="OLE_LINK5"/>
      <w:bookmarkStart w:id="4" w:name="OLE_LINK7"/>
      <w:bookmarkStart w:id="5" w:name="OLE_LINK4"/>
      <w:bookmarkEnd w:id="0"/>
      <w:bookmarkEnd w:id="1"/>
    </w:p>
    <w:bookmarkEnd w:id="2"/>
    <w:bookmarkEnd w:id="3"/>
    <w:bookmarkEnd w:id="4"/>
    <w:p w:rsidR="00CA21AC" w:rsidRDefault="00CA21AC" w:rsidP="00CA21AC">
      <w:pPr>
        <w:spacing w:before="100" w:beforeAutospacing="1" w:after="100" w:afterAutospacing="1"/>
        <w:outlineLvl w:val="0"/>
      </w:pPr>
      <w:r w:rsidRPr="00E67A68">
        <w:rPr>
          <w:rFonts w:cs="Arial"/>
          <w:b/>
          <w:bCs/>
          <w:kern w:val="36"/>
          <w:sz w:val="28"/>
          <w:szCs w:val="28"/>
        </w:rPr>
        <w:t>PROFINET</w:t>
      </w:r>
      <w:r>
        <w:rPr>
          <w:rFonts w:cs="Arial"/>
          <w:b/>
          <w:bCs/>
          <w:kern w:val="36"/>
          <w:sz w:val="28"/>
          <w:szCs w:val="28"/>
        </w:rPr>
        <w:t xml:space="preserve"> </w:t>
      </w:r>
      <w:r w:rsidR="00252F13">
        <w:rPr>
          <w:rFonts w:cs="Arial"/>
          <w:b/>
          <w:bCs/>
          <w:kern w:val="36"/>
          <w:sz w:val="28"/>
          <w:szCs w:val="28"/>
        </w:rPr>
        <w:t>E/A</w:t>
      </w:r>
      <w:r>
        <w:rPr>
          <w:rFonts w:cs="Arial"/>
          <w:b/>
          <w:bCs/>
          <w:kern w:val="36"/>
          <w:sz w:val="28"/>
          <w:szCs w:val="28"/>
        </w:rPr>
        <w:t>-</w:t>
      </w:r>
      <w:r w:rsidRPr="00E67A68">
        <w:rPr>
          <w:rFonts w:cs="Arial"/>
          <w:b/>
          <w:bCs/>
          <w:kern w:val="36"/>
          <w:sz w:val="28"/>
          <w:szCs w:val="28"/>
        </w:rPr>
        <w:t>MODULE</w:t>
      </w:r>
      <w:r w:rsidRPr="002C0524">
        <w:br/>
      </w:r>
      <w:r w:rsidRPr="002C0524">
        <w:br/>
      </w:r>
      <w:r w:rsidRPr="00E67A68">
        <w:t>PROFINET</w:t>
      </w:r>
      <w:r>
        <w:t xml:space="preserve"> </w:t>
      </w:r>
      <w:r w:rsidRPr="00E67A68">
        <w:t>ist die Realtime-Ethernet-Variante des weit verbreiteten Feldbus</w:t>
      </w:r>
      <w:r>
        <w:t>ses</w:t>
      </w:r>
      <w:r w:rsidRPr="00E67A68">
        <w:t xml:space="preserve"> PROFIBUS von Siemens. </w:t>
      </w:r>
      <w:r>
        <w:br/>
      </w:r>
      <w:r w:rsidRPr="00E67A68">
        <w:t>Dabei steuert der PROFINET</w:t>
      </w:r>
      <w:r w:rsidR="00252F13">
        <w:t>-</w:t>
      </w:r>
      <w:r w:rsidRPr="00E67A68">
        <w:t xml:space="preserve">Controller, meist eine SPS oder ein Industrie-PC, die angeschlossenen </w:t>
      </w:r>
      <w:r w:rsidR="00252F13">
        <w:t>E/A</w:t>
      </w:r>
      <w:r w:rsidRPr="00E67A68">
        <w:t>-Module. Wie bei PROFINET üblich, werden die Module der PFN-2000 Serie dem PROFINET</w:t>
      </w:r>
      <w:r w:rsidR="00252F13">
        <w:t>-</w:t>
      </w:r>
      <w:r w:rsidRPr="00E67A68">
        <w:t>Controller mittels GSDML-Datei bekannt gemacht und so in das Gesamtsystem integriert. Die Module besitzen digit</w:t>
      </w:r>
      <w:r w:rsidRPr="00E67A68">
        <w:t>a</w:t>
      </w:r>
      <w:r w:rsidRPr="00E67A68">
        <w:t>le und / oder analoge Ein- oder Ausgänge und kommunizieren</w:t>
      </w:r>
      <w:r w:rsidR="00252F13">
        <w:t xml:space="preserve"> </w:t>
      </w:r>
      <w:r w:rsidRPr="00E67A68">
        <w:t xml:space="preserve">mit jedem PROFINET-Master über eine GSDML-Datei. Die PFN-2000 Module entsprechen der </w:t>
      </w:r>
      <w:proofErr w:type="spellStart"/>
      <w:r w:rsidRPr="00E67A68">
        <w:t>Conformance</w:t>
      </w:r>
      <w:proofErr w:type="spellEnd"/>
      <w:r w:rsidRPr="00E67A68">
        <w:t xml:space="preserve"> Class B und eignen sich damit typ</w:t>
      </w:r>
      <w:r w:rsidRPr="00E67A68">
        <w:t>i</w:t>
      </w:r>
      <w:r w:rsidRPr="00E67A68">
        <w:t xml:space="preserve">scherweise für Prozesse mit Zykluszeiten bis minimal 1 </w:t>
      </w:r>
      <w:proofErr w:type="spellStart"/>
      <w:r w:rsidRPr="00E67A68">
        <w:t>msec</w:t>
      </w:r>
      <w:proofErr w:type="spellEnd"/>
      <w:r w:rsidRPr="00E67A68">
        <w:t xml:space="preserve">. Die </w:t>
      </w:r>
      <w:r w:rsidR="00252F13" w:rsidRPr="00E67A68">
        <w:t xml:space="preserve">PFN-2000 </w:t>
      </w:r>
      <w:r w:rsidRPr="00E67A68">
        <w:t xml:space="preserve">Module verfügen über </w:t>
      </w:r>
      <w:r w:rsidR="00252F13">
        <w:t>zwei</w:t>
      </w:r>
      <w:r w:rsidRPr="00E67A68">
        <w:t xml:space="preserve"> Ethernet-Ports und er</w:t>
      </w:r>
      <w:r>
        <w:t>möglichen</w:t>
      </w:r>
      <w:r w:rsidRPr="00E67A68">
        <w:t xml:space="preserve"> mittels Daisy-</w:t>
      </w:r>
      <w:proofErr w:type="spellStart"/>
      <w:r w:rsidRPr="00E67A68">
        <w:t>Chaining</w:t>
      </w:r>
      <w:proofErr w:type="spellEnd"/>
      <w:r w:rsidRPr="00E67A68">
        <w:t xml:space="preserve"> ein Hintereinanderschalten mehrerer Module in e</w:t>
      </w:r>
      <w:r w:rsidRPr="00E67A68">
        <w:t>i</w:t>
      </w:r>
      <w:r w:rsidRPr="00E67A68">
        <w:t>ner Linientopol</w:t>
      </w:r>
      <w:r w:rsidRPr="00E67A68">
        <w:t>o</w:t>
      </w:r>
      <w:r w:rsidRPr="00E67A68">
        <w:t xml:space="preserve">gie. Das spart erheblich Kabel- und Installationskosten. Die Module sind einfach auf DIN-Schiene </w:t>
      </w:r>
      <w:proofErr w:type="spellStart"/>
      <w:r w:rsidRPr="00E67A68">
        <w:t>montierbar</w:t>
      </w:r>
      <w:proofErr w:type="spellEnd"/>
      <w:r w:rsidRPr="00E67A68">
        <w:t>.</w:t>
      </w:r>
      <w:r>
        <w:t xml:space="preserve"> </w:t>
      </w:r>
      <w:r w:rsidRPr="00E67A68">
        <w:t>Die Stromversorgung kann mit einer Gleichspannung zwischen 10</w:t>
      </w:r>
      <w:r>
        <w:t xml:space="preserve"> V</w:t>
      </w:r>
      <w:r w:rsidRPr="00E67A68">
        <w:t>DC und 30</w:t>
      </w:r>
      <w:r>
        <w:t xml:space="preserve"> V</w:t>
      </w:r>
      <w:r w:rsidRPr="00E67A68">
        <w:t>DC r</w:t>
      </w:r>
      <w:r w:rsidRPr="00E67A68">
        <w:t>e</w:t>
      </w:r>
      <w:r w:rsidRPr="00E67A68">
        <w:t>alisiert werden.</w:t>
      </w:r>
      <w:r>
        <w:br/>
      </w:r>
      <w:r w:rsidRPr="00E67A68">
        <w:t xml:space="preserve"> </w:t>
      </w:r>
      <w:r>
        <w:br/>
        <w:t xml:space="preserve">Die PFN-2000 </w:t>
      </w:r>
      <w:proofErr w:type="gramStart"/>
      <w:r>
        <w:t>Serie bietet</w:t>
      </w:r>
      <w:proofErr w:type="gramEnd"/>
      <w:r>
        <w:t xml:space="preserve"> Module mit unterschiedlichen Kombinationen von analogen und digitalen Ein- und Ausgangskanälen. Eingangsseitig werden Spannung, Strom und Thermoelemente unterstützt, au</w:t>
      </w:r>
      <w:r>
        <w:t>s</w:t>
      </w:r>
      <w:r>
        <w:t xml:space="preserve">gangsseitig kann zwischen Spannungs-, Strom-, Relais- und Transistorausgängen gewählt werden. </w:t>
      </w:r>
    </w:p>
    <w:p w:rsidR="00CA21AC" w:rsidRDefault="00CA21AC" w:rsidP="00CA21AC">
      <w:pPr>
        <w:spacing w:before="100" w:beforeAutospacing="1" w:after="100" w:afterAutospacing="1"/>
        <w:outlineLvl w:val="0"/>
      </w:pPr>
      <w:r w:rsidRPr="00E67A68">
        <w:t xml:space="preserve">Das Handbuch </w:t>
      </w:r>
      <w:proofErr w:type="gramStart"/>
      <w:r w:rsidRPr="00E67A68">
        <w:t>zur PFN-2000</w:t>
      </w:r>
      <w:r>
        <w:t xml:space="preserve"> </w:t>
      </w:r>
      <w:r w:rsidRPr="00E67A68">
        <w:t>Serie</w:t>
      </w:r>
      <w:proofErr w:type="gramEnd"/>
      <w:r w:rsidRPr="00E67A68">
        <w:t xml:space="preserve"> enthält u.a. detaillierte Informationen zur Integration der Module in A</w:t>
      </w:r>
      <w:r w:rsidRPr="00E67A68">
        <w:t>u</w:t>
      </w:r>
      <w:r w:rsidRPr="00E67A68">
        <w:t xml:space="preserve">tomatisierungssysteme mit Siemens </w:t>
      </w:r>
      <w:proofErr w:type="spellStart"/>
      <w:r w:rsidRPr="00E67A68">
        <w:t>SPSen</w:t>
      </w:r>
      <w:proofErr w:type="spellEnd"/>
      <w:r w:rsidRPr="00E67A68">
        <w:t xml:space="preserve"> über das TIA </w:t>
      </w:r>
      <w:proofErr w:type="spellStart"/>
      <w:r w:rsidRPr="00E67A68">
        <w:t>Selection</w:t>
      </w:r>
      <w:proofErr w:type="spellEnd"/>
      <w:r w:rsidRPr="00E67A68">
        <w:t xml:space="preserve"> Tool. Die im Lieferumfang enthaltene Software-Utility für die PFN-2000</w:t>
      </w:r>
      <w:r>
        <w:t xml:space="preserve"> </w:t>
      </w:r>
      <w:proofErr w:type="gramStart"/>
      <w:r w:rsidRPr="00E67A68">
        <w:t>Serie</w:t>
      </w:r>
      <w:proofErr w:type="gramEnd"/>
      <w:r w:rsidRPr="00E67A68">
        <w:t xml:space="preserve"> ermöglicht einen Netzwerk-Scan, die Einstellung von Netzwerkp</w:t>
      </w:r>
      <w:r w:rsidRPr="00E67A68">
        <w:t>a</w:t>
      </w:r>
      <w:r w:rsidRPr="00E67A68">
        <w:t>rametern und eine Vorgabe von Power</w:t>
      </w:r>
      <w:r w:rsidR="00252F13">
        <w:t xml:space="preserve"> </w:t>
      </w:r>
      <w:r w:rsidRPr="00E67A68">
        <w:t xml:space="preserve">On </w:t>
      </w:r>
      <w:r w:rsidR="00252F13">
        <w:t xml:space="preserve">Value </w:t>
      </w:r>
      <w:r w:rsidRPr="00E67A68">
        <w:t>und Sa</w:t>
      </w:r>
      <w:r w:rsidR="00252F13">
        <w:t>fe Value</w:t>
      </w:r>
      <w:r w:rsidRPr="00E67A68">
        <w:t>.</w:t>
      </w:r>
    </w:p>
    <w:p w:rsidR="00CA21AC" w:rsidRPr="00E67A68" w:rsidRDefault="00CA21AC" w:rsidP="00CA21AC">
      <w:pPr>
        <w:spacing w:before="100" w:beforeAutospacing="1" w:after="100" w:afterAutospacing="1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B5BE0FF" wp14:editId="6ED38C7F">
            <wp:simplePos x="0" y="0"/>
            <wp:positionH relativeFrom="column">
              <wp:posOffset>3313789</wp:posOffset>
            </wp:positionH>
            <wp:positionV relativeFrom="paragraph">
              <wp:posOffset>74737</wp:posOffset>
            </wp:positionV>
            <wp:extent cx="2695575" cy="1790700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_PFN-2000-Serie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524">
        <w:rPr>
          <w:b/>
        </w:rPr>
        <w:t>Wörter:</w:t>
      </w:r>
      <w:r w:rsidRPr="002C0524">
        <w:t xml:space="preserve">   </w:t>
      </w:r>
      <w:r>
        <w:t>2</w:t>
      </w:r>
      <w:r w:rsidR="005D0058">
        <w:t>1</w:t>
      </w:r>
      <w:r w:rsidR="00252F13">
        <w:t>4</w:t>
      </w:r>
      <w:r>
        <w:rPr>
          <w:b/>
        </w:rPr>
        <w:br/>
      </w:r>
      <w:r w:rsidRPr="002C0524">
        <w:rPr>
          <w:b/>
        </w:rPr>
        <w:t xml:space="preserve">Zeichen: </w:t>
      </w:r>
      <w:r>
        <w:t>1</w:t>
      </w:r>
      <w:r w:rsidR="00252F13">
        <w:t>687</w:t>
      </w:r>
      <w:r w:rsidRPr="002C0524">
        <w:t xml:space="preserve"> (mit Leerzeichen)</w:t>
      </w:r>
    </w:p>
    <w:p w:rsidR="00CA21AC" w:rsidRPr="002C0524" w:rsidRDefault="00CA21AC" w:rsidP="00CA21AC">
      <w:pPr>
        <w:rPr>
          <w:sz w:val="18"/>
        </w:rPr>
      </w:pPr>
      <w:r w:rsidRPr="002C0524">
        <w:rPr>
          <w:rFonts w:cs="Arial"/>
          <w:b/>
          <w:bCs/>
          <w:szCs w:val="22"/>
        </w:rPr>
        <w:t xml:space="preserve">Bild: </w:t>
      </w:r>
      <w:r>
        <w:rPr>
          <w:rFonts w:cs="Arial"/>
          <w:bCs/>
          <w:szCs w:val="22"/>
        </w:rPr>
        <w:t>PFN-2000-Serie</w:t>
      </w:r>
      <w:r w:rsidRPr="002C0524">
        <w:rPr>
          <w:rFonts w:cs="Arial"/>
          <w:bCs/>
          <w:szCs w:val="22"/>
        </w:rPr>
        <w:t>.jpg</w:t>
      </w:r>
    </w:p>
    <w:p w:rsidR="007B0D4A" w:rsidRPr="00932DEB" w:rsidRDefault="007B0D4A">
      <w:pPr>
        <w:rPr>
          <w:sz w:val="18"/>
        </w:rPr>
      </w:pPr>
    </w:p>
    <w:p w:rsidR="007B0D4A" w:rsidRPr="00932DEB" w:rsidRDefault="007B0D4A">
      <w:pPr>
        <w:rPr>
          <w:sz w:val="18"/>
        </w:rPr>
      </w:pPr>
    </w:p>
    <w:p w:rsidR="007B0D4A" w:rsidRPr="00932DEB" w:rsidRDefault="007B0D4A">
      <w:pPr>
        <w:rPr>
          <w:sz w:val="18"/>
        </w:rPr>
      </w:pPr>
    </w:p>
    <w:p w:rsidR="007B0D4A" w:rsidRDefault="007B0D4A">
      <w:pPr>
        <w:rPr>
          <w:b/>
          <w:color w:val="333399"/>
        </w:rPr>
      </w:pPr>
      <w:r>
        <w:rPr>
          <w:b/>
          <w:color w:val="333399"/>
        </w:rPr>
        <w:t>Ansprechpartner</w:t>
      </w:r>
      <w:r w:rsidR="009F20F9">
        <w:rPr>
          <w:b/>
          <w:color w:val="333399"/>
        </w:rPr>
        <w:t xml:space="preserve"> </w:t>
      </w:r>
      <w:bookmarkStart w:id="6" w:name="_GoBack"/>
      <w:bookmarkEnd w:id="6"/>
      <w:r>
        <w:rPr>
          <w:b/>
          <w:color w:val="333399"/>
        </w:rPr>
        <w:t xml:space="preserve">PR: </w:t>
      </w:r>
    </w:p>
    <w:p w:rsidR="007B0D4A" w:rsidRDefault="007B0D4A">
      <w:pPr>
        <w:rPr>
          <w:color w:val="333399"/>
        </w:rPr>
      </w:pPr>
      <w:r>
        <w:rPr>
          <w:color w:val="333399"/>
        </w:rPr>
        <w:t xml:space="preserve">Jacqueline Nedialkov </w:t>
      </w:r>
    </w:p>
    <w:p w:rsidR="007B0D4A" w:rsidRDefault="009F20F9">
      <w:pPr>
        <w:rPr>
          <w:color w:val="333399"/>
        </w:rPr>
      </w:pPr>
      <w:r>
        <w:rPr>
          <w:color w:val="333399"/>
        </w:rPr>
        <w:t>Tel.: +49 (0) 71</w:t>
      </w:r>
      <w:r w:rsidR="007B0D4A">
        <w:rPr>
          <w:color w:val="333399"/>
        </w:rPr>
        <w:t>21</w:t>
      </w:r>
      <w:r>
        <w:rPr>
          <w:color w:val="333399"/>
        </w:rPr>
        <w:t xml:space="preserve"> 143</w:t>
      </w:r>
      <w:r w:rsidR="007B0D4A">
        <w:rPr>
          <w:color w:val="333399"/>
        </w:rPr>
        <w:t>21-32</w:t>
      </w:r>
    </w:p>
    <w:p w:rsidR="007B0D4A" w:rsidRDefault="007B0D4A">
      <w:pPr>
        <w:rPr>
          <w:color w:val="333399"/>
        </w:rPr>
      </w:pPr>
      <w:proofErr w:type="spellStart"/>
      <w:r>
        <w:rPr>
          <w:color w:val="333399"/>
        </w:rPr>
        <w:t>eMail</w:t>
      </w:r>
      <w:proofErr w:type="spellEnd"/>
      <w:r>
        <w:rPr>
          <w:color w:val="333399"/>
        </w:rPr>
        <w:t>:</w:t>
      </w:r>
      <w:hyperlink r:id="rId7" w:history="1">
        <w:r>
          <w:rPr>
            <w:color w:val="333399"/>
          </w:rPr>
          <w:t xml:space="preserve"> jn@spectra.de </w:t>
        </w:r>
      </w:hyperlink>
    </w:p>
    <w:p w:rsidR="007B0D4A" w:rsidRDefault="007B0D4A">
      <w:pPr>
        <w:rPr>
          <w:color w:val="333399"/>
        </w:rPr>
      </w:pPr>
    </w:p>
    <w:p w:rsidR="007B0D4A" w:rsidRDefault="007B0D4A">
      <w:pPr>
        <w:rPr>
          <w:b/>
          <w:color w:val="333399"/>
        </w:rPr>
      </w:pPr>
      <w:bookmarkStart w:id="7" w:name="OLE_LINK6"/>
    </w:p>
    <w:p w:rsidR="007B0D4A" w:rsidRDefault="007B0D4A">
      <w:pPr>
        <w:rPr>
          <w:b/>
          <w:color w:val="333399"/>
        </w:rPr>
      </w:pPr>
      <w:r>
        <w:rPr>
          <w:b/>
          <w:color w:val="333399"/>
        </w:rPr>
        <w:t xml:space="preserve">Vertrieb: </w:t>
      </w:r>
    </w:p>
    <w:p w:rsidR="007B0D4A" w:rsidRPr="009C2CF6" w:rsidRDefault="007B0D4A">
      <w:pPr>
        <w:rPr>
          <w:color w:val="333399"/>
          <w:lang w:val="en-US"/>
        </w:rPr>
      </w:pPr>
      <w:r w:rsidRPr="009C2CF6">
        <w:rPr>
          <w:color w:val="333399"/>
          <w:lang w:val="en-US"/>
        </w:rPr>
        <w:t>Tel.: +49 (0) 71 21</w:t>
      </w:r>
      <w:r w:rsidR="009F20F9">
        <w:rPr>
          <w:color w:val="333399"/>
          <w:lang w:val="en-US"/>
        </w:rPr>
        <w:t xml:space="preserve"> 143</w:t>
      </w:r>
      <w:r w:rsidRPr="009C2CF6">
        <w:rPr>
          <w:color w:val="333399"/>
          <w:lang w:val="en-US"/>
        </w:rPr>
        <w:t>21-0</w:t>
      </w:r>
    </w:p>
    <w:p w:rsidR="007B0D4A" w:rsidRPr="009C2CF6" w:rsidRDefault="007B0D4A">
      <w:pPr>
        <w:rPr>
          <w:color w:val="333399"/>
          <w:lang w:val="en-US"/>
        </w:rPr>
      </w:pPr>
      <w:proofErr w:type="spellStart"/>
      <w:proofErr w:type="gramStart"/>
      <w:r w:rsidRPr="009C2CF6">
        <w:rPr>
          <w:color w:val="333399"/>
          <w:lang w:val="en-US"/>
        </w:rPr>
        <w:t>eMail</w:t>
      </w:r>
      <w:proofErr w:type="spellEnd"/>
      <w:proofErr w:type="gramEnd"/>
      <w:r w:rsidRPr="009C2CF6">
        <w:rPr>
          <w:color w:val="333399"/>
          <w:lang w:val="en-US"/>
        </w:rPr>
        <w:t>: vertrieb@spectra.de</w:t>
      </w:r>
      <w:bookmarkEnd w:id="7"/>
    </w:p>
    <w:bookmarkEnd w:id="5"/>
    <w:p w:rsidR="007B0D4A" w:rsidRPr="009C2CF6" w:rsidRDefault="007B0D4A">
      <w:pPr>
        <w:rPr>
          <w:color w:val="333399"/>
          <w:lang w:val="en-US"/>
        </w:rPr>
      </w:pPr>
    </w:p>
    <w:p w:rsidR="007B0D4A" w:rsidRPr="009C2CF6" w:rsidRDefault="007B0D4A">
      <w:pPr>
        <w:pStyle w:val="berschrift3"/>
        <w:rPr>
          <w:color w:val="333399"/>
          <w:lang w:val="en-US"/>
        </w:rPr>
      </w:pPr>
    </w:p>
    <w:p w:rsidR="007B0D4A" w:rsidRPr="009C2CF6" w:rsidRDefault="007B0D4A">
      <w:pPr>
        <w:pStyle w:val="berschrift3"/>
        <w:rPr>
          <w:color w:val="333399"/>
          <w:lang w:val="en-US"/>
        </w:rPr>
      </w:pPr>
    </w:p>
    <w:p w:rsidR="007B0D4A" w:rsidRPr="009C2CF6" w:rsidRDefault="007B0D4A">
      <w:pPr>
        <w:pStyle w:val="berschrift3"/>
        <w:rPr>
          <w:color w:val="333399"/>
          <w:lang w:val="en-US"/>
        </w:rPr>
      </w:pPr>
    </w:p>
    <w:p w:rsidR="007B0D4A" w:rsidRPr="00651987" w:rsidRDefault="007B0D4A">
      <w:pPr>
        <w:pStyle w:val="berschrift3"/>
        <w:rPr>
          <w:color w:val="333399"/>
        </w:rPr>
      </w:pPr>
      <w:r>
        <w:rPr>
          <w:color w:val="333399"/>
          <w:lang w:val="en-GB"/>
        </w:rPr>
        <w:t xml:space="preserve">Spectra GmbH &amp; Co. </w:t>
      </w:r>
      <w:r w:rsidRPr="00651987">
        <w:rPr>
          <w:color w:val="333399"/>
        </w:rPr>
        <w:t>KG</w:t>
      </w:r>
    </w:p>
    <w:p w:rsidR="007B0D4A" w:rsidRDefault="007B0D4A">
      <w:pPr>
        <w:rPr>
          <w:color w:val="333399"/>
        </w:rPr>
      </w:pPr>
      <w:proofErr w:type="spellStart"/>
      <w:r>
        <w:rPr>
          <w:color w:val="333399"/>
        </w:rPr>
        <w:t>Mahdenstr</w:t>
      </w:r>
      <w:proofErr w:type="spellEnd"/>
      <w:r>
        <w:rPr>
          <w:color w:val="333399"/>
        </w:rPr>
        <w:t>. 3</w:t>
      </w:r>
    </w:p>
    <w:p w:rsidR="007B0D4A" w:rsidRDefault="007B0D4A">
      <w:pPr>
        <w:rPr>
          <w:color w:val="333399"/>
        </w:rPr>
      </w:pPr>
      <w:r>
        <w:rPr>
          <w:color w:val="333399"/>
        </w:rPr>
        <w:t>D-72768 Reutlingen</w:t>
      </w:r>
    </w:p>
    <w:p w:rsidR="007B0D4A" w:rsidRDefault="009F20F9">
      <w:pPr>
        <w:rPr>
          <w:color w:val="333399"/>
        </w:rPr>
      </w:pPr>
      <w:r>
        <w:rPr>
          <w:color w:val="333399"/>
        </w:rPr>
        <w:t>Tel.: +49 (0) 71</w:t>
      </w:r>
      <w:r w:rsidR="007B0D4A">
        <w:rPr>
          <w:color w:val="333399"/>
        </w:rPr>
        <w:t>21</w:t>
      </w:r>
      <w:r>
        <w:rPr>
          <w:color w:val="333399"/>
        </w:rPr>
        <w:t xml:space="preserve"> 143</w:t>
      </w:r>
      <w:r w:rsidR="007B0D4A">
        <w:rPr>
          <w:color w:val="333399"/>
        </w:rPr>
        <w:t>21-0</w:t>
      </w:r>
    </w:p>
    <w:p w:rsidR="007B0D4A" w:rsidRPr="00651987" w:rsidRDefault="009F20F9">
      <w:pPr>
        <w:rPr>
          <w:color w:val="333399"/>
          <w:lang w:val="en-US"/>
        </w:rPr>
      </w:pPr>
      <w:r>
        <w:rPr>
          <w:color w:val="333399"/>
          <w:lang w:val="en-US"/>
        </w:rPr>
        <w:t>Fax: +49 (0) 71</w:t>
      </w:r>
      <w:r w:rsidR="007B0D4A" w:rsidRPr="00651987">
        <w:rPr>
          <w:color w:val="333399"/>
          <w:lang w:val="en-US"/>
        </w:rPr>
        <w:t>21</w:t>
      </w:r>
      <w:r>
        <w:rPr>
          <w:color w:val="333399"/>
          <w:lang w:val="en-US"/>
        </w:rPr>
        <w:t xml:space="preserve"> 143</w:t>
      </w:r>
      <w:r w:rsidR="007B0D4A" w:rsidRPr="00651987">
        <w:rPr>
          <w:color w:val="333399"/>
          <w:lang w:val="en-US"/>
        </w:rPr>
        <w:t>21-90</w:t>
      </w:r>
    </w:p>
    <w:p w:rsidR="007B0D4A" w:rsidRPr="00651987" w:rsidRDefault="009F20F9">
      <w:pPr>
        <w:rPr>
          <w:color w:val="333399"/>
          <w:lang w:val="en-US"/>
        </w:rPr>
      </w:pPr>
      <w:hyperlink r:id="rId8" w:history="1">
        <w:r w:rsidR="007B0D4A" w:rsidRPr="00651987">
          <w:rPr>
            <w:rStyle w:val="Hyperlink"/>
            <w:color w:val="333399"/>
            <w:u w:val="none"/>
            <w:lang w:val="en-US"/>
          </w:rPr>
          <w:t>spectra@spectra.de</w:t>
        </w:r>
      </w:hyperlink>
    </w:p>
    <w:p w:rsidR="007B0D4A" w:rsidRPr="00651987" w:rsidRDefault="009F20F9">
      <w:pPr>
        <w:rPr>
          <w:color w:val="333399"/>
          <w:lang w:val="en-US"/>
        </w:rPr>
      </w:pPr>
      <w:hyperlink r:id="rId9" w:history="1">
        <w:r w:rsidR="007B0D4A" w:rsidRPr="00651987">
          <w:rPr>
            <w:rStyle w:val="Hyperlink"/>
            <w:b/>
            <w:color w:val="333399"/>
            <w:u w:val="none"/>
            <w:lang w:val="en-US"/>
          </w:rPr>
          <w:t>www.spectra.de</w:t>
        </w:r>
      </w:hyperlink>
    </w:p>
    <w:p w:rsidR="007B0D4A" w:rsidRPr="00651987" w:rsidRDefault="007B0D4A">
      <w:pPr>
        <w:rPr>
          <w:b/>
          <w:color w:val="333399"/>
          <w:lang w:val="en-US"/>
        </w:rPr>
      </w:pPr>
    </w:p>
    <w:p w:rsidR="007B0D4A" w:rsidRPr="00651987" w:rsidRDefault="007B0D4A">
      <w:pPr>
        <w:rPr>
          <w:b/>
          <w:lang w:val="en-US"/>
        </w:rPr>
      </w:pPr>
    </w:p>
    <w:sectPr w:rsidR="007B0D4A" w:rsidRPr="00651987" w:rsidSect="00470000">
      <w:pgSz w:w="11906" w:h="16838"/>
      <w:pgMar w:top="851" w:right="1416" w:bottom="56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6422"/>
    <w:rsid w:val="000F09E0"/>
    <w:rsid w:val="001D049B"/>
    <w:rsid w:val="00252F13"/>
    <w:rsid w:val="002F49B8"/>
    <w:rsid w:val="003D22DC"/>
    <w:rsid w:val="003E1362"/>
    <w:rsid w:val="00470000"/>
    <w:rsid w:val="00544AF7"/>
    <w:rsid w:val="00545D67"/>
    <w:rsid w:val="005712CA"/>
    <w:rsid w:val="005D0058"/>
    <w:rsid w:val="005E1679"/>
    <w:rsid w:val="005F7CD2"/>
    <w:rsid w:val="005F7E3B"/>
    <w:rsid w:val="00651987"/>
    <w:rsid w:val="0074665B"/>
    <w:rsid w:val="007B0D4A"/>
    <w:rsid w:val="008001E2"/>
    <w:rsid w:val="008867D2"/>
    <w:rsid w:val="00932DEB"/>
    <w:rsid w:val="009C2CF6"/>
    <w:rsid w:val="009C5C9D"/>
    <w:rsid w:val="009F20F9"/>
    <w:rsid w:val="00A01BB5"/>
    <w:rsid w:val="00A21056"/>
    <w:rsid w:val="00BB7F42"/>
    <w:rsid w:val="00C47C54"/>
    <w:rsid w:val="00C74C9E"/>
    <w:rsid w:val="00CA21AC"/>
    <w:rsid w:val="00CB5BBD"/>
    <w:rsid w:val="00D1025C"/>
    <w:rsid w:val="00D65C3E"/>
    <w:rsid w:val="00DB4A82"/>
    <w:rsid w:val="00E02217"/>
    <w:rsid w:val="00F5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tra@spectra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n@spectra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ectr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2234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5</cp:revision>
  <cp:lastPrinted>2012-11-15T09:56:00Z</cp:lastPrinted>
  <dcterms:created xsi:type="dcterms:W3CDTF">2016-05-25T11:53:00Z</dcterms:created>
  <dcterms:modified xsi:type="dcterms:W3CDTF">2016-05-31T07:33:00Z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